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49A8" w14:textId="77777777" w:rsidR="00370590" w:rsidRDefault="00370590">
      <w:bookmarkStart w:id="0" w:name="_GoBack"/>
      <w:bookmarkEnd w:id="0"/>
    </w:p>
    <w:p w14:paraId="1DD2A965" w14:textId="77777777" w:rsidR="00370590" w:rsidRDefault="00370590"/>
    <w:p w14:paraId="35B948BB" w14:textId="77777777" w:rsidR="00370590" w:rsidRDefault="00370590"/>
    <w:p w14:paraId="2027FAE3" w14:textId="77777777" w:rsidR="00370590" w:rsidRDefault="00370590"/>
    <w:p w14:paraId="38D09ED9" w14:textId="77777777" w:rsidR="00370590" w:rsidRDefault="00370590"/>
    <w:p w14:paraId="366AB024" w14:textId="77777777" w:rsidR="00370590" w:rsidRDefault="00370590"/>
    <w:p w14:paraId="35F42F98" w14:textId="77777777" w:rsidR="00370590" w:rsidRDefault="00370590"/>
    <w:p w14:paraId="73D29DE0" w14:textId="77777777" w:rsidR="00370590" w:rsidRDefault="00370590"/>
    <w:p w14:paraId="71FF9B66" w14:textId="77777777" w:rsidR="00370590" w:rsidRDefault="00370590"/>
    <w:p w14:paraId="75F99029" w14:textId="77777777" w:rsidR="00370590" w:rsidRDefault="00370590">
      <w:pPr>
        <w:jc w:val="center"/>
        <w:rPr>
          <w:rFonts w:ascii="ＭＳ ゴシック" w:eastAsia="ＭＳ ゴシック"/>
          <w:sz w:val="36"/>
          <w:szCs w:val="36"/>
        </w:rPr>
      </w:pPr>
      <w:r>
        <w:rPr>
          <w:rFonts w:ascii="ＭＳ ゴシック" w:eastAsia="ＭＳ ゴシック" w:hint="eastAsia"/>
          <w:b/>
          <w:bCs/>
          <w:sz w:val="36"/>
          <w:szCs w:val="36"/>
        </w:rPr>
        <w:t>慶</w:t>
      </w:r>
      <w:r w:rsidR="00534B71">
        <w:rPr>
          <w:rFonts w:ascii="ＭＳ ゴシック" w:eastAsia="ＭＳ ゴシック" w:hint="eastAsia"/>
          <w:b/>
          <w:bCs/>
          <w:sz w:val="36"/>
          <w:szCs w:val="36"/>
        </w:rPr>
        <w:t xml:space="preserve"> </w:t>
      </w:r>
      <w:r>
        <w:rPr>
          <w:rFonts w:ascii="ＭＳ ゴシック" w:eastAsia="ＭＳ ゴシック" w:hint="eastAsia"/>
          <w:b/>
          <w:bCs/>
          <w:sz w:val="36"/>
          <w:szCs w:val="36"/>
        </w:rPr>
        <w:t>弔</w:t>
      </w:r>
      <w:r w:rsidR="00534B71">
        <w:rPr>
          <w:rFonts w:ascii="ＭＳ ゴシック" w:eastAsia="ＭＳ ゴシック" w:hint="eastAsia"/>
          <w:b/>
          <w:bCs/>
          <w:sz w:val="36"/>
          <w:szCs w:val="36"/>
        </w:rPr>
        <w:t xml:space="preserve"> </w:t>
      </w:r>
      <w:r>
        <w:rPr>
          <w:rFonts w:ascii="ＭＳ ゴシック" w:eastAsia="ＭＳ ゴシック" w:hint="eastAsia"/>
          <w:b/>
          <w:bCs/>
          <w:sz w:val="36"/>
          <w:szCs w:val="36"/>
        </w:rPr>
        <w:t>見</w:t>
      </w:r>
      <w:r w:rsidR="00534B71">
        <w:rPr>
          <w:rFonts w:ascii="ＭＳ ゴシック" w:eastAsia="ＭＳ ゴシック" w:hint="eastAsia"/>
          <w:b/>
          <w:bCs/>
          <w:sz w:val="36"/>
          <w:szCs w:val="36"/>
        </w:rPr>
        <w:t xml:space="preserve"> </w:t>
      </w:r>
      <w:r>
        <w:rPr>
          <w:rFonts w:ascii="ＭＳ ゴシック" w:eastAsia="ＭＳ ゴシック" w:hint="eastAsia"/>
          <w:b/>
          <w:bCs/>
          <w:sz w:val="36"/>
          <w:szCs w:val="36"/>
        </w:rPr>
        <w:t>舞</w:t>
      </w:r>
      <w:r w:rsidR="00534B71">
        <w:rPr>
          <w:rFonts w:ascii="ＭＳ ゴシック" w:eastAsia="ＭＳ ゴシック" w:hint="eastAsia"/>
          <w:b/>
          <w:bCs/>
          <w:sz w:val="36"/>
          <w:szCs w:val="36"/>
        </w:rPr>
        <w:t xml:space="preserve"> </w:t>
      </w:r>
      <w:r>
        <w:rPr>
          <w:rFonts w:ascii="ＭＳ ゴシック" w:eastAsia="ＭＳ ゴシック" w:hint="eastAsia"/>
          <w:b/>
          <w:bCs/>
          <w:sz w:val="36"/>
          <w:szCs w:val="36"/>
        </w:rPr>
        <w:t>金</w:t>
      </w:r>
      <w:r w:rsidR="00534B71">
        <w:rPr>
          <w:rFonts w:ascii="ＭＳ ゴシック" w:eastAsia="ＭＳ ゴシック" w:hint="eastAsia"/>
          <w:b/>
          <w:bCs/>
          <w:sz w:val="36"/>
          <w:szCs w:val="36"/>
        </w:rPr>
        <w:t xml:space="preserve"> </w:t>
      </w:r>
      <w:r>
        <w:rPr>
          <w:rFonts w:ascii="ＭＳ ゴシック" w:eastAsia="ＭＳ ゴシック" w:hint="eastAsia"/>
          <w:b/>
          <w:bCs/>
          <w:sz w:val="36"/>
          <w:szCs w:val="36"/>
        </w:rPr>
        <w:t>規</w:t>
      </w:r>
      <w:r w:rsidR="00534B71">
        <w:rPr>
          <w:rFonts w:ascii="ＭＳ ゴシック" w:eastAsia="ＭＳ ゴシック" w:hint="eastAsia"/>
          <w:b/>
          <w:bCs/>
          <w:sz w:val="36"/>
          <w:szCs w:val="36"/>
        </w:rPr>
        <w:t xml:space="preserve"> </w:t>
      </w:r>
      <w:r>
        <w:rPr>
          <w:rFonts w:ascii="ＭＳ ゴシック" w:eastAsia="ＭＳ ゴシック" w:hint="eastAsia"/>
          <w:b/>
          <w:bCs/>
          <w:sz w:val="36"/>
          <w:szCs w:val="36"/>
        </w:rPr>
        <w:t>程</w:t>
      </w:r>
    </w:p>
    <w:p w14:paraId="021C7BB2" w14:textId="77777777" w:rsidR="00370590" w:rsidRDefault="00370590"/>
    <w:p w14:paraId="19C20673" w14:textId="77777777" w:rsidR="00370590" w:rsidRDefault="00370590"/>
    <w:p w14:paraId="437E38C1" w14:textId="77777777" w:rsidR="00370590" w:rsidRDefault="00370590"/>
    <w:p w14:paraId="5C541FD3" w14:textId="77777777" w:rsidR="00370590" w:rsidRDefault="00370590"/>
    <w:p w14:paraId="2255C815" w14:textId="77777777" w:rsidR="00370590" w:rsidRDefault="00370590"/>
    <w:p w14:paraId="4FE98CB8" w14:textId="77777777" w:rsidR="00370590" w:rsidRDefault="00370590"/>
    <w:p w14:paraId="4DC8466F" w14:textId="77777777" w:rsidR="00370590" w:rsidRDefault="00370590"/>
    <w:p w14:paraId="1742F721" w14:textId="77777777" w:rsidR="00370590" w:rsidRDefault="00370590"/>
    <w:p w14:paraId="7F0F688E" w14:textId="77777777" w:rsidR="00370590" w:rsidRDefault="00370590"/>
    <w:p w14:paraId="0D2AF8F0" w14:textId="77777777" w:rsidR="00370590" w:rsidRDefault="00370590"/>
    <w:p w14:paraId="449CD1A6" w14:textId="77777777" w:rsidR="00370590" w:rsidRDefault="00370590"/>
    <w:p w14:paraId="4F23AB90" w14:textId="77777777" w:rsidR="00370590" w:rsidRDefault="00370590"/>
    <w:p w14:paraId="2679A07C" w14:textId="77777777" w:rsidR="00370590" w:rsidRDefault="00370590"/>
    <w:p w14:paraId="230E817A" w14:textId="77777777" w:rsidR="00370590" w:rsidRDefault="00370590"/>
    <w:p w14:paraId="7E89E348" w14:textId="77777777" w:rsidR="00370590" w:rsidRDefault="00370590"/>
    <w:p w14:paraId="0AE149AE" w14:textId="77777777" w:rsidR="00370590" w:rsidRDefault="00370590"/>
    <w:p w14:paraId="7FD449E3" w14:textId="77777777" w:rsidR="00370590" w:rsidRDefault="00370590"/>
    <w:p w14:paraId="0E2373B7" w14:textId="77777777" w:rsidR="00370590" w:rsidRDefault="00370590"/>
    <w:p w14:paraId="011AFCD7" w14:textId="77777777" w:rsidR="00370590" w:rsidRDefault="002E2927">
      <w:pPr>
        <w:ind w:right="-48"/>
        <w:jc w:val="center"/>
        <w:textAlignment w:val="auto"/>
        <w:rPr>
          <w:rFonts w:ascii="ＭＳ ゴシック" w:eastAsia="ＭＳ ゴシック"/>
          <w:sz w:val="32"/>
          <w:szCs w:val="32"/>
        </w:rPr>
      </w:pPr>
      <w:r>
        <w:rPr>
          <w:rFonts w:ascii="ＭＳ ゴシック" w:eastAsia="ＭＳ ゴシック" w:hint="eastAsia"/>
          <w:sz w:val="32"/>
          <w:szCs w:val="32"/>
        </w:rPr>
        <w:t>株式会社○○</w:t>
      </w:r>
    </w:p>
    <w:p w14:paraId="036270EB" w14:textId="77777777" w:rsidR="00370590" w:rsidRDefault="00370590">
      <w:pPr>
        <w:ind w:right="-48"/>
        <w:jc w:val="center"/>
        <w:rPr>
          <w:rFonts w:ascii="ＭＳ ゴシック" w:eastAsia="ＭＳ ゴシック"/>
          <w:sz w:val="32"/>
          <w:szCs w:val="32"/>
        </w:rPr>
      </w:pPr>
      <w:r>
        <w:rPr>
          <w:rFonts w:ascii="ＭＳ ゴシック" w:eastAsia="ＭＳ ゴシック" w:hint="eastAsia"/>
          <w:sz w:val="32"/>
          <w:szCs w:val="32"/>
        </w:rPr>
        <w:t> </w:t>
      </w:r>
    </w:p>
    <w:p w14:paraId="72928C4F" w14:textId="77777777" w:rsidR="00370590" w:rsidRDefault="00370590">
      <w:pPr>
        <w:ind w:right="-48"/>
        <w:jc w:val="center"/>
        <w:rPr>
          <w:rFonts w:ascii="ＭＳ ゴシック" w:eastAsia="ＭＳ ゴシック"/>
          <w:sz w:val="24"/>
          <w:szCs w:val="24"/>
        </w:rPr>
      </w:pPr>
    </w:p>
    <w:p w14:paraId="7B1DAD16" w14:textId="77777777" w:rsidR="00370590" w:rsidRDefault="00370590"/>
    <w:p w14:paraId="3C8625A5" w14:textId="77777777" w:rsidR="00370590" w:rsidRDefault="00370590"/>
    <w:p w14:paraId="015F0024" w14:textId="77777777" w:rsidR="00370590" w:rsidRDefault="00370590"/>
    <w:p w14:paraId="34950659" w14:textId="77777777" w:rsidR="00370590" w:rsidRDefault="00370590"/>
    <w:p w14:paraId="542150AF" w14:textId="77777777" w:rsidR="00370590" w:rsidRDefault="00370590"/>
    <w:p w14:paraId="1D213270" w14:textId="77777777" w:rsidR="00370590" w:rsidRDefault="00370590">
      <w:pPr>
        <w:rPr>
          <w:rFonts w:ascii="ＭＳ ゴシック" w:eastAsia="ＭＳ ゴシック"/>
          <w:sz w:val="22"/>
          <w:szCs w:val="22"/>
        </w:rPr>
        <w:sectPr w:rsidR="00370590">
          <w:headerReference w:type="default" r:id="rId7"/>
          <w:footerReference w:type="default" r:id="rId8"/>
          <w:footerReference w:type="first" r:id="rId9"/>
          <w:type w:val="continuous"/>
          <w:pgSz w:w="11906" w:h="16838"/>
          <w:pgMar w:top="1701" w:right="1417" w:bottom="1701" w:left="1417" w:header="720" w:footer="720" w:gutter="0"/>
          <w:pgNumType w:start="0"/>
          <w:cols w:space="720"/>
          <w:titlePg/>
        </w:sectPr>
      </w:pPr>
    </w:p>
    <w:p w14:paraId="1D98C137" w14:textId="77777777" w:rsidR="00370590" w:rsidRDefault="00370590">
      <w:pPr>
        <w:textAlignment w:val="auto"/>
        <w:rPr>
          <w:rFonts w:ascii="ＭＳ ゴシック" w:eastAsia="ＭＳ ゴシック"/>
        </w:rPr>
      </w:pPr>
      <w:r>
        <w:rPr>
          <w:rFonts w:ascii="ＭＳ ゴシック" w:eastAsia="ＭＳ ゴシック" w:hint="eastAsia"/>
        </w:rPr>
        <w:lastRenderedPageBreak/>
        <w:t>（総則）</w:t>
      </w:r>
    </w:p>
    <w:p w14:paraId="08391C3F" w14:textId="0DAFAF5C" w:rsidR="00370590" w:rsidRDefault="00370590">
      <w:pPr>
        <w:ind w:left="840" w:hanging="840"/>
      </w:pPr>
      <w:r>
        <w:rPr>
          <w:rFonts w:hint="eastAsia"/>
        </w:rPr>
        <w:t>第</w:t>
      </w:r>
      <w:r>
        <w:rPr>
          <w:rFonts w:hint="eastAsia"/>
        </w:rPr>
        <w:t xml:space="preserve"> </w:t>
      </w:r>
      <w:r>
        <w:fldChar w:fldCharType="begin"/>
      </w:r>
      <w:r>
        <w:instrText xml:space="preserve"> AUTONUM </w:instrText>
      </w:r>
      <w:r>
        <w:fldChar w:fldCharType="end"/>
      </w:r>
      <w:r>
        <w:rPr>
          <w:rFonts w:hint="eastAsia"/>
        </w:rPr>
        <w:t>条　この規程は、就業規則に基づき</w:t>
      </w:r>
      <w:r w:rsidR="00A076CE">
        <w:rPr>
          <w:rFonts w:hint="eastAsia"/>
        </w:rPr>
        <w:t>従業員</w:t>
      </w:r>
      <w:r>
        <w:rPr>
          <w:rFonts w:hint="eastAsia"/>
        </w:rPr>
        <w:t>並びにその家族の慶弔</w:t>
      </w:r>
      <w:r w:rsidR="00504066">
        <w:rPr>
          <w:rFonts w:hint="eastAsia"/>
        </w:rPr>
        <w:t>金</w:t>
      </w:r>
      <w:r>
        <w:rPr>
          <w:rFonts w:hint="eastAsia"/>
        </w:rPr>
        <w:t>、</w:t>
      </w:r>
      <w:r w:rsidR="00A076CE">
        <w:rPr>
          <w:rFonts w:hint="eastAsia"/>
        </w:rPr>
        <w:t>従業員</w:t>
      </w:r>
      <w:r w:rsidR="00D04BE2">
        <w:rPr>
          <w:rFonts w:hint="eastAsia"/>
        </w:rPr>
        <w:t>等</w:t>
      </w:r>
      <w:r>
        <w:rPr>
          <w:rFonts w:hint="eastAsia"/>
        </w:rPr>
        <w:t>の</w:t>
      </w:r>
      <w:r w:rsidR="00C46F22">
        <w:rPr>
          <w:rFonts w:hint="eastAsia"/>
        </w:rPr>
        <w:t>災害および</w:t>
      </w:r>
      <w:r>
        <w:rPr>
          <w:rFonts w:hint="eastAsia"/>
        </w:rPr>
        <w:t>傷病時</w:t>
      </w:r>
      <w:r w:rsidR="007D26F1">
        <w:rPr>
          <w:rFonts w:hint="eastAsia"/>
        </w:rPr>
        <w:t>における</w:t>
      </w:r>
      <w:r>
        <w:rPr>
          <w:rFonts w:hint="eastAsia"/>
        </w:rPr>
        <w:t>見舞金に関する事項について定めたものである。</w:t>
      </w:r>
    </w:p>
    <w:p w14:paraId="11FD5862" w14:textId="77777777" w:rsidR="00370590" w:rsidRDefault="00370590">
      <w:pPr>
        <w:ind w:right="-48"/>
        <w:jc w:val="left"/>
        <w:rPr>
          <w:rFonts w:ascii="ＭＳ ゴシック" w:eastAsia="ＭＳ ゴシック"/>
        </w:rPr>
      </w:pPr>
      <w:r>
        <w:rPr>
          <w:rFonts w:ascii="ＭＳ ゴシック" w:eastAsia="ＭＳ ゴシック" w:hint="eastAsia"/>
        </w:rPr>
        <w:t>（適用範囲）</w:t>
      </w:r>
    </w:p>
    <w:p w14:paraId="3F34639F" w14:textId="7C6DE6CB" w:rsidR="00FD7FD8" w:rsidRPr="00FD7FD8" w:rsidRDefault="00370590" w:rsidP="00FD7FD8">
      <w:pPr>
        <w:ind w:left="840" w:right="-48" w:hanging="840"/>
      </w:pPr>
      <w:r>
        <w:rPr>
          <w:rFonts w:hint="eastAsia"/>
        </w:rPr>
        <w:t>第</w:t>
      </w:r>
      <w:r>
        <w:t xml:space="preserve"> </w:t>
      </w:r>
      <w:r>
        <w:fldChar w:fldCharType="begin"/>
      </w:r>
      <w:r>
        <w:instrText xml:space="preserve"> AUTONUM </w:instrText>
      </w:r>
      <w:r>
        <w:fldChar w:fldCharType="end"/>
      </w:r>
      <w:r>
        <w:rPr>
          <w:rFonts w:hint="eastAsia"/>
        </w:rPr>
        <w:t>条</w:t>
      </w:r>
      <w:r>
        <w:tab/>
      </w:r>
      <w:r>
        <w:rPr>
          <w:rFonts w:hint="eastAsia"/>
        </w:rPr>
        <w:t>この規程は、</w:t>
      </w:r>
      <w:r w:rsidR="00D04BE2">
        <w:rPr>
          <w:rFonts w:hint="eastAsia"/>
        </w:rPr>
        <w:t>正社員およびパートタイム</w:t>
      </w:r>
      <w:r w:rsidR="00A076CE">
        <w:rPr>
          <w:rFonts w:hint="eastAsia"/>
        </w:rPr>
        <w:t>従業員</w:t>
      </w:r>
      <w:r w:rsidR="00D04BE2">
        <w:rPr>
          <w:rFonts w:hint="eastAsia"/>
        </w:rPr>
        <w:t>・期間雇用</w:t>
      </w:r>
      <w:r w:rsidR="00A076CE">
        <w:rPr>
          <w:rFonts w:hint="eastAsia"/>
        </w:rPr>
        <w:t>契約</w:t>
      </w:r>
      <w:r w:rsidR="00D04BE2">
        <w:rPr>
          <w:rFonts w:hint="eastAsia"/>
        </w:rPr>
        <w:t>社員</w:t>
      </w:r>
      <w:r w:rsidR="00504066">
        <w:rPr>
          <w:rFonts w:hint="eastAsia"/>
        </w:rPr>
        <w:t>（無期雇用に転換した契約社員を含む）</w:t>
      </w:r>
      <w:r w:rsidR="00D04BE2">
        <w:rPr>
          <w:rFonts w:hint="eastAsia"/>
        </w:rPr>
        <w:t>・嘱託</w:t>
      </w:r>
      <w:r w:rsidR="00A076CE">
        <w:rPr>
          <w:rFonts w:hint="eastAsia"/>
        </w:rPr>
        <w:t>従業員</w:t>
      </w:r>
      <w:r w:rsidR="00D04BE2">
        <w:rPr>
          <w:rFonts w:hint="eastAsia"/>
        </w:rPr>
        <w:t>（以下「</w:t>
      </w:r>
      <w:r w:rsidR="00A076CE">
        <w:rPr>
          <w:rFonts w:hint="eastAsia"/>
        </w:rPr>
        <w:t>従業員</w:t>
      </w:r>
      <w:r w:rsidR="00D04BE2">
        <w:rPr>
          <w:rFonts w:hint="eastAsia"/>
        </w:rPr>
        <w:t>等」という）</w:t>
      </w:r>
      <w:r>
        <w:rPr>
          <w:rFonts w:hint="eastAsia"/>
        </w:rPr>
        <w:t>に適用する。</w:t>
      </w:r>
    </w:p>
    <w:p w14:paraId="57DE9131" w14:textId="77777777" w:rsidR="00370590" w:rsidRDefault="00370590">
      <w:pPr>
        <w:rPr>
          <w:rFonts w:ascii="ＭＳ ゴシック" w:eastAsia="ＭＳ ゴシック"/>
        </w:rPr>
      </w:pPr>
      <w:r>
        <w:rPr>
          <w:rFonts w:ascii="ＭＳ ゴシック" w:eastAsia="ＭＳ ゴシック" w:hint="eastAsia"/>
        </w:rPr>
        <w:t>（慶弔見舞金の種類）</w:t>
      </w:r>
    </w:p>
    <w:p w14:paraId="1074FB1E" w14:textId="25CC7CC3" w:rsidR="00370590" w:rsidRDefault="00370590">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A076CE">
        <w:rPr>
          <w:rFonts w:hint="eastAsia"/>
        </w:rPr>
        <w:t>従業員</w:t>
      </w:r>
      <w:r w:rsidR="00D04BE2">
        <w:rPr>
          <w:rFonts w:hint="eastAsia"/>
        </w:rPr>
        <w:t>等</w:t>
      </w:r>
      <w:r>
        <w:rPr>
          <w:rFonts w:hint="eastAsia"/>
        </w:rPr>
        <w:t>に支給する慶弔見舞金の種類は次のとおりとする。</w:t>
      </w:r>
    </w:p>
    <w:p w14:paraId="72D25A1A" w14:textId="77777777" w:rsidR="00370590" w:rsidRDefault="00370590">
      <w:pPr>
        <w:numPr>
          <w:ilvl w:val="0"/>
          <w:numId w:val="9"/>
        </w:numPr>
      </w:pPr>
      <w:r>
        <w:rPr>
          <w:rFonts w:hint="eastAsia"/>
        </w:rPr>
        <w:t>結婚祝金</w:t>
      </w:r>
    </w:p>
    <w:p w14:paraId="0AD79E18" w14:textId="77777777" w:rsidR="00D04BE2" w:rsidRDefault="00D04BE2">
      <w:pPr>
        <w:numPr>
          <w:ilvl w:val="0"/>
          <w:numId w:val="9"/>
        </w:numPr>
      </w:pPr>
      <w:r>
        <w:rPr>
          <w:rFonts w:hint="eastAsia"/>
        </w:rPr>
        <w:t>出産祝金</w:t>
      </w:r>
    </w:p>
    <w:p w14:paraId="0CD8C1EF" w14:textId="77777777" w:rsidR="00370590" w:rsidRDefault="00370590">
      <w:pPr>
        <w:numPr>
          <w:ilvl w:val="0"/>
          <w:numId w:val="9"/>
        </w:numPr>
      </w:pPr>
      <w:r>
        <w:rPr>
          <w:rFonts w:hint="eastAsia"/>
        </w:rPr>
        <w:t>弔慰金</w:t>
      </w:r>
    </w:p>
    <w:p w14:paraId="72949EAD" w14:textId="77777777" w:rsidR="00370590" w:rsidRDefault="00370590">
      <w:pPr>
        <w:numPr>
          <w:ilvl w:val="0"/>
          <w:numId w:val="9"/>
        </w:numPr>
      </w:pPr>
      <w:r>
        <w:rPr>
          <w:rFonts w:hint="eastAsia"/>
        </w:rPr>
        <w:t>傷病見舞金</w:t>
      </w:r>
    </w:p>
    <w:p w14:paraId="4A983D2C" w14:textId="77777777" w:rsidR="00370590" w:rsidRDefault="00370590">
      <w:pPr>
        <w:numPr>
          <w:ilvl w:val="0"/>
          <w:numId w:val="9"/>
        </w:numPr>
      </w:pPr>
      <w:r>
        <w:rPr>
          <w:rFonts w:hint="eastAsia"/>
        </w:rPr>
        <w:t>災害見舞金</w:t>
      </w:r>
    </w:p>
    <w:p w14:paraId="4D6F913B" w14:textId="77777777" w:rsidR="00370590" w:rsidRDefault="00370590">
      <w:pPr>
        <w:rPr>
          <w:rFonts w:ascii="ＭＳ ゴシック" w:eastAsia="ＭＳ ゴシック"/>
        </w:rPr>
      </w:pPr>
      <w:r>
        <w:rPr>
          <w:rFonts w:ascii="ＭＳ ゴシック" w:eastAsia="ＭＳ ゴシック" w:hint="eastAsia"/>
        </w:rPr>
        <w:t>（届出義務）</w:t>
      </w:r>
    </w:p>
    <w:p w14:paraId="4C2372E1" w14:textId="77777777" w:rsidR="00370590" w:rsidRDefault="00370590">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A076CE">
        <w:rPr>
          <w:rFonts w:hint="eastAsia"/>
        </w:rPr>
        <w:t>従業員</w:t>
      </w:r>
      <w:r w:rsidR="00D04BE2">
        <w:rPr>
          <w:rFonts w:hint="eastAsia"/>
        </w:rPr>
        <w:t>等</w:t>
      </w:r>
      <w:r>
        <w:rPr>
          <w:rFonts w:hint="eastAsia"/>
        </w:rPr>
        <w:t>またはその関係者からの届出により支給する。その場合には事実を証明する書類の添付または提示を求めることがある。</w:t>
      </w:r>
    </w:p>
    <w:p w14:paraId="06FAF18A" w14:textId="77777777" w:rsidR="00370590" w:rsidRDefault="00370590">
      <w:pPr>
        <w:rPr>
          <w:rFonts w:ascii="ＭＳ ゴシック" w:eastAsia="ＭＳ ゴシック"/>
        </w:rPr>
      </w:pPr>
      <w:r>
        <w:rPr>
          <w:rFonts w:ascii="ＭＳ ゴシック" w:eastAsia="ＭＳ ゴシック" w:hint="eastAsia"/>
        </w:rPr>
        <w:t>（受給対象者の競合）</w:t>
      </w:r>
    </w:p>
    <w:p w14:paraId="6410FFC4" w14:textId="77777777" w:rsidR="00370590" w:rsidRDefault="00370590">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t>2</w:t>
      </w:r>
      <w:r>
        <w:rPr>
          <w:rFonts w:hint="eastAsia"/>
        </w:rPr>
        <w:t>名以上の</w:t>
      </w:r>
      <w:r w:rsidR="00A076CE">
        <w:rPr>
          <w:rFonts w:hint="eastAsia"/>
        </w:rPr>
        <w:t>従業員</w:t>
      </w:r>
      <w:r w:rsidR="00D04BE2">
        <w:rPr>
          <w:rFonts w:hint="eastAsia"/>
        </w:rPr>
        <w:t>等</w:t>
      </w:r>
      <w:r>
        <w:rPr>
          <w:rFonts w:hint="eastAsia"/>
        </w:rPr>
        <w:t>が同一の事由によって受給対象者となった場合は、そのいずれか多額の金額に該当する</w:t>
      </w:r>
      <w:r w:rsidR="00D04BE2">
        <w:rPr>
          <w:rFonts w:hint="eastAsia"/>
        </w:rPr>
        <w:t>者</w:t>
      </w:r>
      <w:r>
        <w:rPr>
          <w:rFonts w:hint="eastAsia"/>
        </w:rPr>
        <w:t>に対して支給する。ただし、結婚祝金はこの限りではない。</w:t>
      </w:r>
    </w:p>
    <w:p w14:paraId="7B30EABA" w14:textId="77777777" w:rsidR="00370590" w:rsidRDefault="00370590">
      <w:pPr>
        <w:rPr>
          <w:rFonts w:ascii="ＭＳ ゴシック" w:eastAsia="ＭＳ ゴシック"/>
        </w:rPr>
      </w:pPr>
      <w:r>
        <w:rPr>
          <w:rFonts w:ascii="ＭＳ ゴシック" w:eastAsia="ＭＳ ゴシック" w:hint="eastAsia"/>
        </w:rPr>
        <w:t>（</w:t>
      </w:r>
      <w:r>
        <w:rPr>
          <w:rFonts w:eastAsia="ＭＳ ゴシック" w:hint="eastAsia"/>
        </w:rPr>
        <w:t>結婚祝金</w:t>
      </w:r>
      <w:r>
        <w:rPr>
          <w:rFonts w:ascii="ＭＳ ゴシック" w:eastAsia="ＭＳ ゴシック" w:hint="eastAsia"/>
        </w:rPr>
        <w:t>）</w:t>
      </w:r>
    </w:p>
    <w:p w14:paraId="1EA9CA53" w14:textId="77777777" w:rsidR="00370590" w:rsidRDefault="00370590">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A076CE">
        <w:rPr>
          <w:rFonts w:hint="eastAsia"/>
        </w:rPr>
        <w:t>従業員</w:t>
      </w:r>
      <w:r w:rsidR="00D04BE2">
        <w:rPr>
          <w:rFonts w:hint="eastAsia"/>
        </w:rPr>
        <w:t>等</w:t>
      </w:r>
      <w:r>
        <w:rPr>
          <w:rFonts w:hint="eastAsia"/>
        </w:rPr>
        <w:t>が結婚した場合は、結婚祝金として</w:t>
      </w:r>
      <w:r w:rsidR="00D04BE2">
        <w:rPr>
          <w:rFonts w:hint="eastAsia"/>
        </w:rPr>
        <w:t>２</w:t>
      </w:r>
      <w:r>
        <w:rPr>
          <w:rFonts w:hint="eastAsia"/>
        </w:rPr>
        <w:t>０</w:t>
      </w:r>
      <w:r>
        <w:t>,</w:t>
      </w:r>
      <w:r>
        <w:rPr>
          <w:rFonts w:hint="eastAsia"/>
        </w:rPr>
        <w:t>０００円を支給する。</w:t>
      </w:r>
    </w:p>
    <w:p w14:paraId="72C3833A" w14:textId="77777777" w:rsidR="00370590" w:rsidRDefault="00A076CE" w:rsidP="00FD7FD8">
      <w:pPr>
        <w:numPr>
          <w:ilvl w:val="0"/>
          <w:numId w:val="13"/>
        </w:numPr>
      </w:pPr>
      <w:r>
        <w:rPr>
          <w:rFonts w:hint="eastAsia"/>
        </w:rPr>
        <w:t>従業員</w:t>
      </w:r>
      <w:r w:rsidR="00D04BE2">
        <w:rPr>
          <w:rFonts w:hint="eastAsia"/>
        </w:rPr>
        <w:t>等</w:t>
      </w:r>
      <w:r w:rsidR="00370590">
        <w:rPr>
          <w:rFonts w:hint="eastAsia"/>
        </w:rPr>
        <w:t>同士が結婚する場合は、双方に祝金を支給する。</w:t>
      </w:r>
    </w:p>
    <w:p w14:paraId="518E474C" w14:textId="77777777" w:rsidR="00370590" w:rsidRDefault="00370590" w:rsidP="00FD7FD8">
      <w:pPr>
        <w:numPr>
          <w:ilvl w:val="0"/>
          <w:numId w:val="13"/>
        </w:numPr>
      </w:pPr>
      <w:r>
        <w:rPr>
          <w:rFonts w:hint="eastAsia"/>
        </w:rPr>
        <w:t>再婚においても同様の取り扱いとする。</w:t>
      </w:r>
    </w:p>
    <w:p w14:paraId="5A5218EE" w14:textId="77777777" w:rsidR="00D04BE2" w:rsidRDefault="00D04BE2" w:rsidP="00D04BE2">
      <w:pPr>
        <w:rPr>
          <w:rFonts w:ascii="ＭＳ ゴシック" w:eastAsia="ＭＳ ゴシック"/>
        </w:rPr>
      </w:pPr>
      <w:r>
        <w:rPr>
          <w:rFonts w:ascii="ＭＳ ゴシック" w:eastAsia="ＭＳ ゴシック" w:hint="eastAsia"/>
        </w:rPr>
        <w:t>（出産</w:t>
      </w:r>
      <w:r>
        <w:rPr>
          <w:rFonts w:eastAsia="ＭＳ ゴシック" w:hint="eastAsia"/>
        </w:rPr>
        <w:t>祝金</w:t>
      </w:r>
      <w:r>
        <w:rPr>
          <w:rFonts w:ascii="ＭＳ ゴシック" w:eastAsia="ＭＳ ゴシック" w:hint="eastAsia"/>
        </w:rPr>
        <w:t>）</w:t>
      </w:r>
    </w:p>
    <w:p w14:paraId="1A935900" w14:textId="77777777" w:rsidR="00D04BE2" w:rsidRDefault="00D04BE2" w:rsidP="00D04BE2">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A076CE">
        <w:rPr>
          <w:rFonts w:hint="eastAsia"/>
        </w:rPr>
        <w:t>従業員</w:t>
      </w:r>
      <w:r>
        <w:rPr>
          <w:rFonts w:hint="eastAsia"/>
        </w:rPr>
        <w:t>等または</w:t>
      </w:r>
      <w:r w:rsidR="00A076CE">
        <w:rPr>
          <w:rFonts w:hint="eastAsia"/>
        </w:rPr>
        <w:t>従業員</w:t>
      </w:r>
      <w:r>
        <w:rPr>
          <w:rFonts w:hint="eastAsia"/>
        </w:rPr>
        <w:t>等の配偶者が出産した場合は、出産祝金として１０</w:t>
      </w:r>
      <w:r>
        <w:t>,</w:t>
      </w:r>
      <w:r>
        <w:rPr>
          <w:rFonts w:hint="eastAsia"/>
        </w:rPr>
        <w:t>０００円を支給する。</w:t>
      </w:r>
    </w:p>
    <w:p w14:paraId="21CA161D" w14:textId="77777777" w:rsidR="00370590" w:rsidRDefault="00370590" w:rsidP="00370590">
      <w:pPr>
        <w:numPr>
          <w:ilvl w:val="0"/>
          <w:numId w:val="12"/>
        </w:numPr>
      </w:pPr>
      <w:r>
        <w:rPr>
          <w:rFonts w:hint="eastAsia"/>
        </w:rPr>
        <w:t>双子以上の場合には、その人数分を支給する。</w:t>
      </w:r>
    </w:p>
    <w:p w14:paraId="60BF2A74" w14:textId="77777777" w:rsidR="00370590" w:rsidRDefault="00370590" w:rsidP="00370590">
      <w:pPr>
        <w:numPr>
          <w:ilvl w:val="0"/>
          <w:numId w:val="12"/>
        </w:numPr>
      </w:pPr>
      <w:r>
        <w:rPr>
          <w:rFonts w:hint="eastAsia"/>
        </w:rPr>
        <w:t>出産後７日以内に死亡した場合には、</w:t>
      </w:r>
      <w:r w:rsidR="00C46F22">
        <w:rPr>
          <w:rFonts w:hint="eastAsia"/>
        </w:rPr>
        <w:t>出産祝金ではなく</w:t>
      </w:r>
      <w:r w:rsidRPr="008C1E31">
        <w:rPr>
          <w:rFonts w:ascii="ＭＳ 明朝" w:hAnsi="ＭＳ 明朝" w:hint="eastAsia"/>
        </w:rPr>
        <w:t>弔</w:t>
      </w:r>
      <w:r w:rsidR="00C46F22" w:rsidRPr="008C1E31">
        <w:rPr>
          <w:rFonts w:ascii="ＭＳ 明朝" w:hAnsi="ＭＳ 明朝" w:hint="eastAsia"/>
        </w:rPr>
        <w:t>慰</w:t>
      </w:r>
      <w:r w:rsidRPr="008C1E31">
        <w:rPr>
          <w:rFonts w:ascii="ＭＳ 明朝" w:hAnsi="ＭＳ 明朝" w:hint="eastAsia"/>
        </w:rPr>
        <w:t>金を支</w:t>
      </w:r>
      <w:r>
        <w:rPr>
          <w:rFonts w:hint="eastAsia"/>
        </w:rPr>
        <w:t>給する。</w:t>
      </w:r>
    </w:p>
    <w:p w14:paraId="20CC8EC4" w14:textId="77777777" w:rsidR="00370590" w:rsidRDefault="00370590">
      <w:pPr>
        <w:rPr>
          <w:rFonts w:ascii="ＭＳ ゴシック" w:eastAsia="ＭＳ ゴシック"/>
        </w:rPr>
      </w:pPr>
      <w:r>
        <w:rPr>
          <w:rFonts w:ascii="ＭＳ ゴシック" w:eastAsia="ＭＳ ゴシック" w:hint="eastAsia"/>
        </w:rPr>
        <w:t>（弔慰金）</w:t>
      </w:r>
    </w:p>
    <w:p w14:paraId="628DBAE2" w14:textId="77777777" w:rsidR="00370590" w:rsidRDefault="00370590">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A076CE">
        <w:rPr>
          <w:rFonts w:hint="eastAsia"/>
        </w:rPr>
        <w:t>従業員</w:t>
      </w:r>
      <w:r w:rsidR="00D04BE2">
        <w:rPr>
          <w:rFonts w:hint="eastAsia"/>
        </w:rPr>
        <w:t>等</w:t>
      </w:r>
      <w:r>
        <w:rPr>
          <w:rFonts w:hint="eastAsia"/>
        </w:rPr>
        <w:t>またはその家族が死亡した場合は、別表</w:t>
      </w:r>
      <w:r w:rsidR="00223BD4">
        <w:rPr>
          <w:rFonts w:hint="eastAsia"/>
        </w:rPr>
        <w:t>１</w:t>
      </w:r>
      <w:r>
        <w:rPr>
          <w:rFonts w:hint="eastAsia"/>
        </w:rPr>
        <w:t>に定める弔慰金を支給する。</w:t>
      </w:r>
    </w:p>
    <w:p w14:paraId="72476D74" w14:textId="77777777" w:rsidR="00370590" w:rsidRDefault="00370590">
      <w:pPr>
        <w:numPr>
          <w:ilvl w:val="0"/>
          <w:numId w:val="11"/>
        </w:numPr>
      </w:pPr>
      <w:r>
        <w:rPr>
          <w:rFonts w:hint="eastAsia"/>
        </w:rPr>
        <w:t>別表１</w:t>
      </w:r>
      <w:r>
        <w:t>(1)</w:t>
      </w:r>
      <w:r>
        <w:rPr>
          <w:rFonts w:hint="eastAsia"/>
        </w:rPr>
        <w:t>または</w:t>
      </w:r>
      <w:r>
        <w:t>(2)</w:t>
      </w:r>
      <w:r>
        <w:rPr>
          <w:rFonts w:hint="eastAsia"/>
        </w:rPr>
        <w:t>に該当する場合は、弔慰金のほか、必要に応じ花輪または生花を贈る。花輪または生花は役職、慣習等を考慮の上、適正なものとする。なお、別表１の</w:t>
      </w:r>
      <w:r>
        <w:t>(3)</w:t>
      </w:r>
      <w:r>
        <w:rPr>
          <w:rFonts w:hint="eastAsia"/>
        </w:rPr>
        <w:t>に該当する場合は、特別の事由により</w:t>
      </w:r>
      <w:r w:rsidR="00D04BE2">
        <w:rPr>
          <w:rFonts w:hint="eastAsia"/>
        </w:rPr>
        <w:t>会社</w:t>
      </w:r>
      <w:r>
        <w:rPr>
          <w:rFonts w:hint="eastAsia"/>
        </w:rPr>
        <w:t>がその必要性を認めた場合に限り、花輪または生花を贈る場合がある。</w:t>
      </w:r>
    </w:p>
    <w:p w14:paraId="393EF6EC" w14:textId="77777777" w:rsidR="00370590" w:rsidRDefault="00370590">
      <w:pPr>
        <w:rPr>
          <w:rFonts w:ascii="ＭＳ ゴシック" w:eastAsia="ＭＳ ゴシック"/>
        </w:rPr>
      </w:pPr>
      <w:r>
        <w:rPr>
          <w:rFonts w:ascii="ＭＳ ゴシック" w:eastAsia="ＭＳ ゴシック" w:hint="eastAsia"/>
        </w:rPr>
        <w:t>（傷病見舞金）</w:t>
      </w:r>
    </w:p>
    <w:p w14:paraId="3F939845" w14:textId="77777777" w:rsidR="00370590" w:rsidRDefault="00370590">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A076CE">
        <w:rPr>
          <w:rFonts w:hint="eastAsia"/>
        </w:rPr>
        <w:t>従業員</w:t>
      </w:r>
      <w:r w:rsidR="00D04BE2">
        <w:rPr>
          <w:rFonts w:hint="eastAsia"/>
        </w:rPr>
        <w:t>等</w:t>
      </w:r>
      <w:r>
        <w:rPr>
          <w:rFonts w:hint="eastAsia"/>
        </w:rPr>
        <w:t>が傷病により</w:t>
      </w:r>
      <w:r>
        <w:t>1</w:t>
      </w:r>
      <w:r>
        <w:rPr>
          <w:rFonts w:hint="eastAsia"/>
        </w:rPr>
        <w:t>ヵ月以上入院した場合は、見舞金として２０</w:t>
      </w:r>
      <w:r>
        <w:t>,</w:t>
      </w:r>
      <w:r>
        <w:rPr>
          <w:rFonts w:hint="eastAsia"/>
        </w:rPr>
        <w:t>０００円を支給する。</w:t>
      </w:r>
    </w:p>
    <w:p w14:paraId="1C45756C" w14:textId="77777777" w:rsidR="00370590" w:rsidRDefault="00370590">
      <w:pPr>
        <w:rPr>
          <w:rFonts w:ascii="ＭＳ ゴシック" w:eastAsia="ＭＳ ゴシック"/>
        </w:rPr>
      </w:pPr>
      <w:r>
        <w:rPr>
          <w:rFonts w:ascii="ＭＳ ゴシック" w:eastAsia="ＭＳ ゴシック" w:hint="eastAsia"/>
        </w:rPr>
        <w:lastRenderedPageBreak/>
        <w:t>（災害見舞金）</w:t>
      </w:r>
    </w:p>
    <w:p w14:paraId="2FB6685B" w14:textId="77777777" w:rsidR="00370590" w:rsidRDefault="00370590">
      <w:pPr>
        <w:ind w:left="840" w:hanging="840"/>
      </w:pPr>
      <w:r>
        <w:rPr>
          <w:rFonts w:hint="eastAsia"/>
        </w:rPr>
        <w:t>第</w:t>
      </w:r>
      <w:r>
        <w:fldChar w:fldCharType="begin"/>
      </w:r>
      <w:r>
        <w:instrText xml:space="preserve"> AUTONUM </w:instrText>
      </w:r>
      <w:r>
        <w:fldChar w:fldCharType="end"/>
      </w:r>
      <w:r>
        <w:rPr>
          <w:rFonts w:hint="eastAsia"/>
        </w:rPr>
        <w:t xml:space="preserve">条　</w:t>
      </w:r>
      <w:r w:rsidR="00A076CE">
        <w:rPr>
          <w:rFonts w:hint="eastAsia"/>
        </w:rPr>
        <w:t>従業員</w:t>
      </w:r>
      <w:r w:rsidR="00D04BE2">
        <w:rPr>
          <w:rFonts w:hint="eastAsia"/>
        </w:rPr>
        <w:t>等</w:t>
      </w:r>
      <w:r>
        <w:rPr>
          <w:rFonts w:hint="eastAsia"/>
        </w:rPr>
        <w:t>の住居または家財が台風、火災、地震など不慮の災害を受け、損害大で救済の必要があると認めた場合には、その程度に応じ別表２に定める見舞金を支給する。なお、支給額は災害の規模、被災の状況により増額することがある。</w:t>
      </w:r>
    </w:p>
    <w:p w14:paraId="03CE46C6" w14:textId="77777777" w:rsidR="00370590" w:rsidRDefault="00370590">
      <w:pPr>
        <w:rPr>
          <w:rFonts w:ascii="ＭＳ ゴシック" w:eastAsia="ＭＳ ゴシック"/>
        </w:rPr>
      </w:pPr>
      <w:r>
        <w:rPr>
          <w:rFonts w:ascii="ＭＳ ゴシック" w:eastAsia="ＭＳ ゴシック" w:hint="eastAsia"/>
        </w:rPr>
        <w:t>（その他の慶弔見舞金）</w:t>
      </w:r>
    </w:p>
    <w:p w14:paraId="1B7DD9FF" w14:textId="77777777" w:rsidR="00370590" w:rsidRDefault="00370590">
      <w:pPr>
        <w:ind w:left="840" w:hanging="840"/>
      </w:pPr>
      <w:r>
        <w:rPr>
          <w:rFonts w:hint="eastAsia"/>
        </w:rPr>
        <w:t>第</w:t>
      </w:r>
      <w:r>
        <w:fldChar w:fldCharType="begin"/>
      </w:r>
      <w:r>
        <w:instrText xml:space="preserve"> AUTONUM </w:instrText>
      </w:r>
      <w:r>
        <w:fldChar w:fldCharType="end"/>
      </w:r>
      <w:r>
        <w:rPr>
          <w:rFonts w:hint="eastAsia"/>
        </w:rPr>
        <w:t>条　この規程に定めがない場合でも、支給の必要があると判断されるときは、その都度決定する。</w:t>
      </w:r>
    </w:p>
    <w:p w14:paraId="4620CABA" w14:textId="77777777" w:rsidR="00D04BE2" w:rsidRDefault="00370590" w:rsidP="00D04BE2">
      <w:pPr>
        <w:ind w:left="840" w:right="-48" w:hanging="840"/>
      </w:pPr>
      <w:r>
        <w:t> </w:t>
      </w:r>
    </w:p>
    <w:p w14:paraId="730E1929" w14:textId="77777777" w:rsidR="00D04BE2" w:rsidRDefault="00D04BE2" w:rsidP="00D04BE2">
      <w:pPr>
        <w:pStyle w:val="1"/>
        <w:rPr>
          <w:sz w:val="24"/>
        </w:rPr>
      </w:pPr>
      <w:bookmarkStart w:id="1" w:name="_Toc167009312"/>
      <w:bookmarkStart w:id="2" w:name="_Toc167083822"/>
      <w:r>
        <w:rPr>
          <w:rFonts w:hint="eastAsia"/>
          <w:sz w:val="24"/>
        </w:rPr>
        <w:t>附　則</w:t>
      </w:r>
      <w:bookmarkEnd w:id="1"/>
      <w:bookmarkEnd w:id="2"/>
    </w:p>
    <w:p w14:paraId="7EE820B1" w14:textId="77777777" w:rsidR="00D04BE2" w:rsidRDefault="00D04BE2" w:rsidP="00D04BE2">
      <w:r>
        <w:cr/>
      </w:r>
      <w:r>
        <w:rPr>
          <w:rFonts w:hint="eastAsia"/>
        </w:rPr>
        <w:t>制定　平成</w:t>
      </w:r>
      <w:r w:rsidR="00FD2011">
        <w:rPr>
          <w:rFonts w:hint="eastAsia"/>
        </w:rPr>
        <w:t>19</w:t>
      </w:r>
      <w:r>
        <w:rPr>
          <w:rFonts w:hint="eastAsia"/>
        </w:rPr>
        <w:t>年</w:t>
      </w:r>
      <w:r w:rsidR="00FD2011">
        <w:rPr>
          <w:rFonts w:hint="eastAsia"/>
        </w:rPr>
        <w:t xml:space="preserve"> 5</w:t>
      </w:r>
      <w:r>
        <w:rPr>
          <w:rFonts w:hint="eastAsia"/>
        </w:rPr>
        <w:t>月</w:t>
      </w:r>
      <w:r w:rsidR="00FD2011">
        <w:rPr>
          <w:rFonts w:hint="eastAsia"/>
        </w:rPr>
        <w:t>22</w:t>
      </w:r>
      <w:r>
        <w:rPr>
          <w:rFonts w:hint="eastAsia"/>
        </w:rPr>
        <w:t>日</w:t>
      </w:r>
    </w:p>
    <w:p w14:paraId="2A3B2E99" w14:textId="77777777" w:rsidR="00A439CD" w:rsidRDefault="00D04BE2" w:rsidP="00A439CD">
      <w:pPr>
        <w:ind w:left="3150" w:right="-48" w:hangingChars="1500" w:hanging="3150"/>
      </w:pPr>
      <w:r>
        <w:rPr>
          <w:rFonts w:hint="eastAsia"/>
        </w:rPr>
        <w:t>改定　平成</w:t>
      </w:r>
      <w:r w:rsidR="00FD2011">
        <w:rPr>
          <w:rFonts w:hint="eastAsia"/>
        </w:rPr>
        <w:t>22</w:t>
      </w:r>
      <w:r>
        <w:rPr>
          <w:rFonts w:hint="eastAsia"/>
        </w:rPr>
        <w:t>年</w:t>
      </w:r>
      <w:r w:rsidR="00FD2011">
        <w:rPr>
          <w:rFonts w:hint="eastAsia"/>
        </w:rPr>
        <w:t xml:space="preserve"> 9</w:t>
      </w:r>
      <w:r>
        <w:rPr>
          <w:rFonts w:hint="eastAsia"/>
        </w:rPr>
        <w:t>月</w:t>
      </w:r>
      <w:r w:rsidR="00FD2011">
        <w:rPr>
          <w:rFonts w:hint="eastAsia"/>
        </w:rPr>
        <w:t>13</w:t>
      </w:r>
      <w:r>
        <w:rPr>
          <w:rFonts w:hint="eastAsia"/>
        </w:rPr>
        <w:t>日</w:t>
      </w:r>
      <w:r w:rsidR="0018402F">
        <w:rPr>
          <w:rFonts w:hint="eastAsia"/>
        </w:rPr>
        <w:t xml:space="preserve">　正社員以外の従業員について</w:t>
      </w:r>
      <w:r w:rsidR="00A439CD">
        <w:rPr>
          <w:rFonts w:hint="eastAsia"/>
        </w:rPr>
        <w:t>、</w:t>
      </w:r>
      <w:r w:rsidR="0018402F">
        <w:rPr>
          <w:rFonts w:hint="eastAsia"/>
        </w:rPr>
        <w:t>内容</w:t>
      </w:r>
      <w:r w:rsidR="00784BFA">
        <w:rPr>
          <w:rFonts w:hint="eastAsia"/>
        </w:rPr>
        <w:t>等を</w:t>
      </w:r>
      <w:r w:rsidR="0018402F">
        <w:rPr>
          <w:rFonts w:hint="eastAsia"/>
        </w:rPr>
        <w:t>見直し</w:t>
      </w:r>
    </w:p>
    <w:p w14:paraId="3B7766A5" w14:textId="77777777" w:rsidR="00D04BE2" w:rsidRDefault="0018402F" w:rsidP="00A439CD">
      <w:pPr>
        <w:ind w:leftChars="1417" w:left="2976" w:right="-426"/>
      </w:pPr>
      <w:r>
        <w:rPr>
          <w:rFonts w:hint="eastAsia"/>
        </w:rPr>
        <w:t>（</w:t>
      </w:r>
      <w:r>
        <w:rPr>
          <w:rFonts w:hint="eastAsia"/>
        </w:rPr>
        <w:t>2</w:t>
      </w:r>
      <w:r>
        <w:rPr>
          <w:rFonts w:hint="eastAsia"/>
        </w:rPr>
        <w:t>条</w:t>
      </w:r>
      <w:r w:rsidR="00A439CD">
        <w:rPr>
          <w:rFonts w:hint="eastAsia"/>
        </w:rPr>
        <w:t>：</w:t>
      </w:r>
      <w:r w:rsidR="00784BFA">
        <w:rPr>
          <w:rFonts w:hint="eastAsia"/>
        </w:rPr>
        <w:t>表現見直し</w:t>
      </w:r>
      <w:r>
        <w:rPr>
          <w:rFonts w:hint="eastAsia"/>
        </w:rPr>
        <w:t>、</w:t>
      </w:r>
      <w:r>
        <w:rPr>
          <w:rFonts w:hint="eastAsia"/>
        </w:rPr>
        <w:t>3</w:t>
      </w:r>
      <w:r>
        <w:rPr>
          <w:rFonts w:hint="eastAsia"/>
        </w:rPr>
        <w:t>条</w:t>
      </w:r>
      <w:r w:rsidR="00A439CD">
        <w:rPr>
          <w:rFonts w:hint="eastAsia"/>
        </w:rPr>
        <w:t>：支給する弔慰金等の</w:t>
      </w:r>
      <w:r>
        <w:rPr>
          <w:rFonts w:hint="eastAsia"/>
        </w:rPr>
        <w:t>種類</w:t>
      </w:r>
      <w:r w:rsidR="00A439CD">
        <w:rPr>
          <w:rFonts w:hint="eastAsia"/>
        </w:rPr>
        <w:t>を変更</w:t>
      </w:r>
      <w:r>
        <w:rPr>
          <w:rFonts w:hint="eastAsia"/>
        </w:rPr>
        <w:t>）</w:t>
      </w:r>
    </w:p>
    <w:p w14:paraId="6EA99138" w14:textId="77777777" w:rsidR="00FD2011" w:rsidRDefault="00FD2011" w:rsidP="00FD2011">
      <w:pPr>
        <w:ind w:left="3150" w:right="-48" w:hangingChars="1500" w:hanging="3150"/>
      </w:pPr>
      <w:r>
        <w:rPr>
          <w:rFonts w:hint="eastAsia"/>
        </w:rPr>
        <w:t>改定　平成</w:t>
      </w:r>
      <w:r>
        <w:rPr>
          <w:rFonts w:hint="eastAsia"/>
        </w:rPr>
        <w:t>29</w:t>
      </w:r>
      <w:r>
        <w:rPr>
          <w:rFonts w:hint="eastAsia"/>
        </w:rPr>
        <w:t>年</w:t>
      </w:r>
      <w:r>
        <w:rPr>
          <w:rFonts w:hint="eastAsia"/>
        </w:rPr>
        <w:t xml:space="preserve"> 4</w:t>
      </w:r>
      <w:r>
        <w:rPr>
          <w:rFonts w:hint="eastAsia"/>
        </w:rPr>
        <w:t>月</w:t>
      </w:r>
      <w:r>
        <w:rPr>
          <w:rFonts w:hint="eastAsia"/>
        </w:rPr>
        <w:t>17</w:t>
      </w:r>
      <w:r>
        <w:rPr>
          <w:rFonts w:hint="eastAsia"/>
        </w:rPr>
        <w:t>日　第</w:t>
      </w:r>
      <w:r>
        <w:rPr>
          <w:rFonts w:hint="eastAsia"/>
        </w:rPr>
        <w:t>3</w:t>
      </w:r>
      <w:r>
        <w:rPr>
          <w:rFonts w:hint="eastAsia"/>
        </w:rPr>
        <w:t>条　文言見直し　文字書式の修正</w:t>
      </w:r>
    </w:p>
    <w:p w14:paraId="7A3503E8" w14:textId="33CBC6F6" w:rsidR="00FB5192" w:rsidRDefault="00FB5192" w:rsidP="005B58C6">
      <w:pPr>
        <w:ind w:left="2835" w:right="-48" w:hangingChars="1350" w:hanging="2835"/>
      </w:pPr>
      <w:r>
        <w:rPr>
          <w:rFonts w:hint="eastAsia"/>
        </w:rPr>
        <w:t>改定　平成</w:t>
      </w:r>
      <w:r>
        <w:rPr>
          <w:rFonts w:hint="eastAsia"/>
        </w:rPr>
        <w:t>30</w:t>
      </w:r>
      <w:r>
        <w:rPr>
          <w:rFonts w:hint="eastAsia"/>
        </w:rPr>
        <w:t>年</w:t>
      </w:r>
      <w:r>
        <w:rPr>
          <w:rFonts w:hint="eastAsia"/>
        </w:rPr>
        <w:t>8</w:t>
      </w:r>
      <w:r>
        <w:rPr>
          <w:rFonts w:hint="eastAsia"/>
        </w:rPr>
        <w:t>月</w:t>
      </w:r>
      <w:r w:rsidR="002554BE">
        <w:rPr>
          <w:rFonts w:hint="eastAsia"/>
        </w:rPr>
        <w:t>2</w:t>
      </w:r>
      <w:r>
        <w:rPr>
          <w:rFonts w:hint="eastAsia"/>
        </w:rPr>
        <w:t>日</w:t>
      </w:r>
      <w:r w:rsidR="00C8342F">
        <w:tab/>
      </w:r>
      <w:r>
        <w:rPr>
          <w:rFonts w:hint="eastAsia"/>
        </w:rPr>
        <w:t>第</w:t>
      </w:r>
      <w:r>
        <w:rPr>
          <w:rFonts w:hint="eastAsia"/>
        </w:rPr>
        <w:t>8</w:t>
      </w:r>
      <w:r>
        <w:rPr>
          <w:rFonts w:hint="eastAsia"/>
        </w:rPr>
        <w:t>条　誤植修正</w:t>
      </w:r>
    </w:p>
    <w:p w14:paraId="5EE3D124" w14:textId="77777777" w:rsidR="00504066" w:rsidRDefault="00504066" w:rsidP="005B58C6">
      <w:pPr>
        <w:ind w:left="2835" w:right="-48" w:hangingChars="1350" w:hanging="2835"/>
      </w:pPr>
      <w:r>
        <w:rPr>
          <w:rFonts w:hint="eastAsia"/>
        </w:rPr>
        <w:t>改定　令和元年</w:t>
      </w:r>
      <w:r>
        <w:rPr>
          <w:rFonts w:hint="eastAsia"/>
        </w:rPr>
        <w:t>9</w:t>
      </w:r>
      <w:r>
        <w:rPr>
          <w:rFonts w:hint="eastAsia"/>
        </w:rPr>
        <w:t>月</w:t>
      </w:r>
      <w:r>
        <w:rPr>
          <w:rFonts w:hint="eastAsia"/>
        </w:rPr>
        <w:t>12</w:t>
      </w:r>
      <w:r>
        <w:rPr>
          <w:rFonts w:hint="eastAsia"/>
        </w:rPr>
        <w:t>日</w:t>
      </w:r>
      <w:r w:rsidR="00C8342F">
        <w:tab/>
      </w:r>
      <w:r>
        <w:rPr>
          <w:rFonts w:hint="eastAsia"/>
        </w:rPr>
        <w:t>第</w:t>
      </w:r>
      <w:r>
        <w:rPr>
          <w:rFonts w:hint="eastAsia"/>
        </w:rPr>
        <w:t>1</w:t>
      </w:r>
      <w:r>
        <w:rPr>
          <w:rFonts w:hint="eastAsia"/>
        </w:rPr>
        <w:t>条　文言見直し、</w:t>
      </w:r>
      <w:r>
        <w:br/>
      </w:r>
      <w:r>
        <w:rPr>
          <w:rFonts w:hint="eastAsia"/>
        </w:rPr>
        <w:t>第</w:t>
      </w:r>
      <w:r>
        <w:rPr>
          <w:rFonts w:hint="eastAsia"/>
        </w:rPr>
        <w:t>2</w:t>
      </w:r>
      <w:r>
        <w:rPr>
          <w:rFonts w:hint="eastAsia"/>
        </w:rPr>
        <w:t>条および第</w:t>
      </w:r>
      <w:r>
        <w:rPr>
          <w:rFonts w:hint="eastAsia"/>
        </w:rPr>
        <w:t>3</w:t>
      </w:r>
      <w:r>
        <w:rPr>
          <w:rFonts w:hint="eastAsia"/>
        </w:rPr>
        <w:t>条　限定条件を削除、契約社員に無期雇用を追加</w:t>
      </w:r>
    </w:p>
    <w:p w14:paraId="64DB47A4" w14:textId="77777777" w:rsidR="00370590" w:rsidRPr="00907620" w:rsidRDefault="00D04BE2" w:rsidP="0018402F">
      <w:pPr>
        <w:spacing w:after="120"/>
        <w:rPr>
          <w:b/>
        </w:rPr>
      </w:pPr>
      <w:r>
        <w:rPr>
          <w:u w:val="single"/>
        </w:rPr>
        <w:br w:type="page"/>
      </w:r>
      <w:r w:rsidR="00370590" w:rsidRPr="00907620">
        <w:rPr>
          <w:rFonts w:hint="eastAsia"/>
          <w:b/>
        </w:rPr>
        <w:lastRenderedPageBreak/>
        <w:t>別表１</w:t>
      </w:r>
      <w:r w:rsidR="00370590" w:rsidRPr="00907620">
        <w:rPr>
          <w:b/>
        </w:rPr>
        <w:t xml:space="preserve">  </w:t>
      </w:r>
      <w:r w:rsidR="00370590" w:rsidRPr="00907620">
        <w:rPr>
          <w:rFonts w:hint="eastAsia"/>
          <w:b/>
        </w:rPr>
        <w:t>弔慰金</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09"/>
        <w:gridCol w:w="2126"/>
      </w:tblGrid>
      <w:tr w:rsidR="007D26F1" w14:paraId="03C19A38" w14:textId="77777777" w:rsidTr="00265092">
        <w:trPr>
          <w:trHeight w:val="567"/>
        </w:trPr>
        <w:tc>
          <w:tcPr>
            <w:tcW w:w="2509" w:type="dxa"/>
            <w:tcBorders>
              <w:top w:val="single" w:sz="12" w:space="0" w:color="auto"/>
              <w:bottom w:val="double" w:sz="4" w:space="0" w:color="auto"/>
              <w:right w:val="double" w:sz="4" w:space="0" w:color="auto"/>
            </w:tcBorders>
            <w:shd w:val="clear" w:color="auto" w:fill="auto"/>
            <w:vAlign w:val="center"/>
          </w:tcPr>
          <w:p w14:paraId="4B583831" w14:textId="77777777" w:rsidR="007D26F1" w:rsidRDefault="007D26F1" w:rsidP="00265092">
            <w:pPr>
              <w:jc w:val="center"/>
            </w:pPr>
            <w:r>
              <w:rPr>
                <w:rFonts w:hint="eastAsia"/>
              </w:rPr>
              <w:t>続</w:t>
            </w:r>
            <w:r>
              <w:t xml:space="preserve">    </w:t>
            </w:r>
            <w:r>
              <w:rPr>
                <w:rFonts w:hint="eastAsia"/>
              </w:rPr>
              <w:t>柄</w:t>
            </w:r>
          </w:p>
        </w:tc>
        <w:tc>
          <w:tcPr>
            <w:tcW w:w="2126" w:type="dxa"/>
            <w:tcBorders>
              <w:top w:val="single" w:sz="12" w:space="0" w:color="auto"/>
              <w:left w:val="double" w:sz="4" w:space="0" w:color="auto"/>
              <w:bottom w:val="double" w:sz="4" w:space="0" w:color="auto"/>
            </w:tcBorders>
            <w:shd w:val="clear" w:color="auto" w:fill="auto"/>
            <w:vAlign w:val="center"/>
          </w:tcPr>
          <w:p w14:paraId="127092EF" w14:textId="77777777" w:rsidR="007D26F1" w:rsidRDefault="007D26F1" w:rsidP="00265092">
            <w:pPr>
              <w:jc w:val="center"/>
            </w:pPr>
            <w:r>
              <w:rPr>
                <w:rFonts w:hint="eastAsia"/>
              </w:rPr>
              <w:t>弔慰金</w:t>
            </w:r>
          </w:p>
        </w:tc>
      </w:tr>
      <w:tr w:rsidR="007D26F1" w14:paraId="11FDFB59" w14:textId="77777777" w:rsidTr="00265092">
        <w:trPr>
          <w:trHeight w:val="567"/>
        </w:trPr>
        <w:tc>
          <w:tcPr>
            <w:tcW w:w="2509" w:type="dxa"/>
            <w:tcBorders>
              <w:top w:val="double" w:sz="4" w:space="0" w:color="auto"/>
              <w:right w:val="double" w:sz="4" w:space="0" w:color="auto"/>
            </w:tcBorders>
            <w:vAlign w:val="center"/>
          </w:tcPr>
          <w:p w14:paraId="3545FD15" w14:textId="77777777" w:rsidR="007D26F1" w:rsidRDefault="007D26F1" w:rsidP="00265092">
            <w:r>
              <w:t>(1)</w:t>
            </w:r>
            <w:r>
              <w:rPr>
                <w:rFonts w:hint="eastAsia"/>
              </w:rPr>
              <w:t xml:space="preserve"> </w:t>
            </w:r>
            <w:r>
              <w:rPr>
                <w:rFonts w:hint="eastAsia"/>
              </w:rPr>
              <w:t>本人</w:t>
            </w:r>
          </w:p>
        </w:tc>
        <w:tc>
          <w:tcPr>
            <w:tcW w:w="2126" w:type="dxa"/>
            <w:tcBorders>
              <w:top w:val="double" w:sz="4" w:space="0" w:color="auto"/>
              <w:left w:val="double" w:sz="4" w:space="0" w:color="auto"/>
            </w:tcBorders>
            <w:vAlign w:val="center"/>
          </w:tcPr>
          <w:p w14:paraId="590AE4F2" w14:textId="77777777" w:rsidR="007D26F1" w:rsidRDefault="007D26F1" w:rsidP="00265092">
            <w:pPr>
              <w:ind w:rightChars="87" w:right="183"/>
              <w:jc w:val="right"/>
            </w:pPr>
            <w:r>
              <w:rPr>
                <w:rFonts w:hint="eastAsia"/>
              </w:rPr>
              <w:t>5</w:t>
            </w:r>
            <w:r>
              <w:t>0,000</w:t>
            </w:r>
            <w:r>
              <w:rPr>
                <w:rFonts w:hint="eastAsia"/>
              </w:rPr>
              <w:t>円</w:t>
            </w:r>
          </w:p>
        </w:tc>
      </w:tr>
      <w:tr w:rsidR="007D26F1" w14:paraId="093CD654" w14:textId="77777777" w:rsidTr="00265092">
        <w:trPr>
          <w:trHeight w:val="567"/>
        </w:trPr>
        <w:tc>
          <w:tcPr>
            <w:tcW w:w="2509" w:type="dxa"/>
            <w:tcBorders>
              <w:right w:val="double" w:sz="4" w:space="0" w:color="auto"/>
            </w:tcBorders>
            <w:vAlign w:val="center"/>
          </w:tcPr>
          <w:p w14:paraId="57A03A3B" w14:textId="77777777" w:rsidR="007D26F1" w:rsidRDefault="007D26F1" w:rsidP="00265092">
            <w:r>
              <w:t>(2)</w:t>
            </w:r>
            <w:r>
              <w:rPr>
                <w:rFonts w:hint="eastAsia"/>
              </w:rPr>
              <w:t xml:space="preserve"> </w:t>
            </w:r>
            <w:r>
              <w:rPr>
                <w:rFonts w:hint="eastAsia"/>
              </w:rPr>
              <w:t>配偶者</w:t>
            </w:r>
          </w:p>
        </w:tc>
        <w:tc>
          <w:tcPr>
            <w:tcW w:w="2126" w:type="dxa"/>
            <w:tcBorders>
              <w:left w:val="double" w:sz="4" w:space="0" w:color="auto"/>
            </w:tcBorders>
            <w:vAlign w:val="center"/>
          </w:tcPr>
          <w:p w14:paraId="38E6CC6A" w14:textId="77777777" w:rsidR="007D26F1" w:rsidRDefault="007D26F1" w:rsidP="00265092">
            <w:pPr>
              <w:ind w:rightChars="87" w:right="183"/>
              <w:jc w:val="right"/>
            </w:pPr>
            <w:r>
              <w:rPr>
                <w:rFonts w:hint="eastAsia"/>
              </w:rPr>
              <w:t>3</w:t>
            </w:r>
            <w:r>
              <w:t>0,000</w:t>
            </w:r>
            <w:r>
              <w:rPr>
                <w:rFonts w:hint="eastAsia"/>
              </w:rPr>
              <w:t>円</w:t>
            </w:r>
          </w:p>
        </w:tc>
      </w:tr>
      <w:tr w:rsidR="007D26F1" w14:paraId="31B18804" w14:textId="77777777" w:rsidTr="00265092">
        <w:trPr>
          <w:trHeight w:val="567"/>
        </w:trPr>
        <w:tc>
          <w:tcPr>
            <w:tcW w:w="2509" w:type="dxa"/>
            <w:tcBorders>
              <w:bottom w:val="single" w:sz="12" w:space="0" w:color="auto"/>
              <w:right w:val="double" w:sz="4" w:space="0" w:color="auto"/>
            </w:tcBorders>
            <w:vAlign w:val="center"/>
          </w:tcPr>
          <w:p w14:paraId="7DF7037E" w14:textId="77777777" w:rsidR="007D26F1" w:rsidRDefault="007D26F1" w:rsidP="00265092">
            <w:r>
              <w:t>(3)</w:t>
            </w:r>
            <w:r>
              <w:rPr>
                <w:rFonts w:hint="eastAsia"/>
              </w:rPr>
              <w:t xml:space="preserve"> </w:t>
            </w:r>
            <w:r>
              <w:rPr>
                <w:rFonts w:hint="eastAsia"/>
              </w:rPr>
              <w:t>２親等以内の親族</w:t>
            </w:r>
          </w:p>
        </w:tc>
        <w:tc>
          <w:tcPr>
            <w:tcW w:w="2126" w:type="dxa"/>
            <w:tcBorders>
              <w:left w:val="double" w:sz="4" w:space="0" w:color="auto"/>
            </w:tcBorders>
            <w:vAlign w:val="center"/>
          </w:tcPr>
          <w:p w14:paraId="084DF4B5" w14:textId="77777777" w:rsidR="007D26F1" w:rsidRDefault="007D26F1" w:rsidP="00265092">
            <w:pPr>
              <w:ind w:rightChars="87" w:right="183"/>
              <w:jc w:val="right"/>
            </w:pPr>
            <w:r>
              <w:rPr>
                <w:rFonts w:hint="eastAsia"/>
              </w:rPr>
              <w:t>10</w:t>
            </w:r>
            <w:r>
              <w:t>,000</w:t>
            </w:r>
            <w:r>
              <w:rPr>
                <w:rFonts w:hint="eastAsia"/>
              </w:rPr>
              <w:t>円</w:t>
            </w:r>
          </w:p>
        </w:tc>
      </w:tr>
    </w:tbl>
    <w:p w14:paraId="02BBC724" w14:textId="77777777" w:rsidR="00370590" w:rsidRDefault="00370590">
      <w:pPr>
        <w:ind w:left="840" w:hanging="840"/>
      </w:pPr>
    </w:p>
    <w:p w14:paraId="78D360B4" w14:textId="77777777" w:rsidR="00954FCE" w:rsidRDefault="00954FCE">
      <w:pPr>
        <w:ind w:left="840" w:hanging="840"/>
      </w:pPr>
    </w:p>
    <w:p w14:paraId="6031D52C" w14:textId="77777777" w:rsidR="00370590" w:rsidRPr="00907620" w:rsidRDefault="00370590">
      <w:pPr>
        <w:spacing w:after="120"/>
        <w:ind w:left="839" w:hanging="839"/>
        <w:rPr>
          <w:b/>
        </w:rPr>
      </w:pPr>
      <w:r w:rsidRPr="00907620">
        <w:rPr>
          <w:rFonts w:hint="eastAsia"/>
          <w:b/>
        </w:rPr>
        <w:t>別表２</w:t>
      </w:r>
      <w:r w:rsidRPr="00907620">
        <w:rPr>
          <w:b/>
        </w:rPr>
        <w:t xml:space="preserve">  </w:t>
      </w:r>
      <w:r w:rsidRPr="00907620">
        <w:rPr>
          <w:rFonts w:hint="eastAsia"/>
          <w:b/>
        </w:rPr>
        <w:t>災害見舞金</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09"/>
        <w:gridCol w:w="2126"/>
        <w:gridCol w:w="2126"/>
        <w:gridCol w:w="2127"/>
      </w:tblGrid>
      <w:tr w:rsidR="00907620" w14:paraId="4D147913" w14:textId="77777777" w:rsidTr="00265092">
        <w:trPr>
          <w:trHeight w:val="567"/>
        </w:trPr>
        <w:tc>
          <w:tcPr>
            <w:tcW w:w="2509" w:type="dxa"/>
            <w:tcBorders>
              <w:top w:val="single" w:sz="12" w:space="0" w:color="auto"/>
              <w:bottom w:val="double" w:sz="4" w:space="0" w:color="auto"/>
              <w:right w:val="double" w:sz="4" w:space="0" w:color="auto"/>
            </w:tcBorders>
            <w:shd w:val="clear" w:color="auto" w:fill="auto"/>
            <w:vAlign w:val="center"/>
          </w:tcPr>
          <w:p w14:paraId="72CBEC99" w14:textId="77777777" w:rsidR="00907620" w:rsidRDefault="00907620" w:rsidP="00265092">
            <w:pPr>
              <w:jc w:val="center"/>
            </w:pPr>
            <w:r>
              <w:rPr>
                <w:rFonts w:hint="eastAsia"/>
              </w:rPr>
              <w:t>種　別</w:t>
            </w:r>
          </w:p>
        </w:tc>
        <w:tc>
          <w:tcPr>
            <w:tcW w:w="2126" w:type="dxa"/>
            <w:tcBorders>
              <w:top w:val="single" w:sz="12" w:space="0" w:color="auto"/>
              <w:left w:val="double" w:sz="4" w:space="0" w:color="auto"/>
              <w:bottom w:val="double" w:sz="4" w:space="0" w:color="auto"/>
            </w:tcBorders>
            <w:shd w:val="clear" w:color="auto" w:fill="auto"/>
            <w:vAlign w:val="center"/>
          </w:tcPr>
          <w:p w14:paraId="14408DD7" w14:textId="77777777" w:rsidR="00907620" w:rsidRDefault="00907620" w:rsidP="00265092">
            <w:pPr>
              <w:snapToGrid w:val="0"/>
              <w:jc w:val="center"/>
            </w:pPr>
            <w:r>
              <w:rPr>
                <w:rFonts w:hint="eastAsia"/>
              </w:rPr>
              <w:t>住居または家財</w:t>
            </w:r>
          </w:p>
          <w:p w14:paraId="0B8E2615" w14:textId="77777777" w:rsidR="00907620" w:rsidRDefault="00907620" w:rsidP="00265092">
            <w:pPr>
              <w:snapToGrid w:val="0"/>
              <w:jc w:val="center"/>
            </w:pPr>
            <w:r>
              <w:rPr>
                <w:rFonts w:hint="eastAsia"/>
              </w:rPr>
              <w:t>の全損</w:t>
            </w:r>
          </w:p>
        </w:tc>
        <w:tc>
          <w:tcPr>
            <w:tcW w:w="2126" w:type="dxa"/>
            <w:tcBorders>
              <w:top w:val="single" w:sz="12" w:space="0" w:color="auto"/>
              <w:bottom w:val="double" w:sz="4" w:space="0" w:color="auto"/>
            </w:tcBorders>
            <w:shd w:val="clear" w:color="auto" w:fill="auto"/>
            <w:vAlign w:val="center"/>
          </w:tcPr>
          <w:p w14:paraId="6757B736" w14:textId="77777777" w:rsidR="00907620" w:rsidRDefault="00907620" w:rsidP="00265092">
            <w:pPr>
              <w:snapToGrid w:val="0"/>
              <w:jc w:val="center"/>
            </w:pPr>
            <w:r>
              <w:rPr>
                <w:rFonts w:hint="eastAsia"/>
              </w:rPr>
              <w:t>住居または家財</w:t>
            </w:r>
          </w:p>
          <w:p w14:paraId="2B1C8CAD" w14:textId="77777777" w:rsidR="00907620" w:rsidRDefault="00907620" w:rsidP="00265092">
            <w:pPr>
              <w:snapToGrid w:val="0"/>
              <w:jc w:val="center"/>
            </w:pPr>
            <w:r>
              <w:rPr>
                <w:rFonts w:hint="eastAsia"/>
              </w:rPr>
              <w:t>の半損</w:t>
            </w:r>
          </w:p>
        </w:tc>
        <w:tc>
          <w:tcPr>
            <w:tcW w:w="2127" w:type="dxa"/>
            <w:tcBorders>
              <w:top w:val="single" w:sz="12" w:space="0" w:color="auto"/>
              <w:bottom w:val="double" w:sz="4" w:space="0" w:color="auto"/>
            </w:tcBorders>
            <w:shd w:val="clear" w:color="auto" w:fill="auto"/>
            <w:vAlign w:val="center"/>
          </w:tcPr>
          <w:p w14:paraId="014D9E92" w14:textId="77777777" w:rsidR="00907620" w:rsidRDefault="00907620" w:rsidP="00265092">
            <w:pPr>
              <w:snapToGrid w:val="0"/>
              <w:jc w:val="center"/>
            </w:pPr>
            <w:r>
              <w:rPr>
                <w:rFonts w:hint="eastAsia"/>
              </w:rPr>
              <w:t>住居または家財</w:t>
            </w:r>
          </w:p>
          <w:p w14:paraId="19C8F2BA" w14:textId="77777777" w:rsidR="00907620" w:rsidRDefault="00907620" w:rsidP="00265092">
            <w:pPr>
              <w:snapToGrid w:val="0"/>
              <w:jc w:val="center"/>
            </w:pPr>
            <w:r>
              <w:rPr>
                <w:rFonts w:hint="eastAsia"/>
              </w:rPr>
              <w:t>の軽微な被害</w:t>
            </w:r>
          </w:p>
        </w:tc>
      </w:tr>
      <w:tr w:rsidR="00907620" w14:paraId="0D3BFA51" w14:textId="77777777" w:rsidTr="00265092">
        <w:trPr>
          <w:trHeight w:val="567"/>
        </w:trPr>
        <w:tc>
          <w:tcPr>
            <w:tcW w:w="2509" w:type="dxa"/>
            <w:tcBorders>
              <w:top w:val="double" w:sz="4" w:space="0" w:color="auto"/>
              <w:right w:val="double" w:sz="4" w:space="0" w:color="auto"/>
            </w:tcBorders>
            <w:shd w:val="clear" w:color="auto" w:fill="auto"/>
            <w:vAlign w:val="center"/>
          </w:tcPr>
          <w:p w14:paraId="2575B964" w14:textId="77777777" w:rsidR="00907620" w:rsidRDefault="00907620" w:rsidP="00265092">
            <w:pPr>
              <w:jc w:val="center"/>
            </w:pPr>
            <w:r>
              <w:rPr>
                <w:rFonts w:hint="eastAsia"/>
              </w:rPr>
              <w:t>世帯主</w:t>
            </w:r>
          </w:p>
        </w:tc>
        <w:tc>
          <w:tcPr>
            <w:tcW w:w="2126" w:type="dxa"/>
            <w:tcBorders>
              <w:top w:val="double" w:sz="4" w:space="0" w:color="auto"/>
              <w:left w:val="double" w:sz="4" w:space="0" w:color="auto"/>
            </w:tcBorders>
            <w:vAlign w:val="center"/>
          </w:tcPr>
          <w:p w14:paraId="3055E747" w14:textId="77777777" w:rsidR="00907620" w:rsidRDefault="00907620" w:rsidP="00265092">
            <w:pPr>
              <w:ind w:rightChars="87" w:right="183"/>
              <w:jc w:val="right"/>
            </w:pPr>
            <w:r>
              <w:t>150,000</w:t>
            </w:r>
            <w:r>
              <w:rPr>
                <w:rFonts w:hint="eastAsia"/>
              </w:rPr>
              <w:t>円</w:t>
            </w:r>
          </w:p>
        </w:tc>
        <w:tc>
          <w:tcPr>
            <w:tcW w:w="2126" w:type="dxa"/>
            <w:tcBorders>
              <w:top w:val="double" w:sz="4" w:space="0" w:color="auto"/>
            </w:tcBorders>
            <w:vAlign w:val="center"/>
          </w:tcPr>
          <w:p w14:paraId="6A96603D" w14:textId="77777777" w:rsidR="00907620" w:rsidRDefault="00907620" w:rsidP="00265092">
            <w:pPr>
              <w:ind w:rightChars="87" w:right="183"/>
              <w:jc w:val="right"/>
            </w:pPr>
            <w:r>
              <w:t>100,000</w:t>
            </w:r>
            <w:r>
              <w:rPr>
                <w:rFonts w:hint="eastAsia"/>
              </w:rPr>
              <w:t>円</w:t>
            </w:r>
          </w:p>
        </w:tc>
        <w:tc>
          <w:tcPr>
            <w:tcW w:w="2127" w:type="dxa"/>
            <w:tcBorders>
              <w:top w:val="double" w:sz="4" w:space="0" w:color="auto"/>
            </w:tcBorders>
            <w:vAlign w:val="center"/>
          </w:tcPr>
          <w:p w14:paraId="25F6EF03" w14:textId="77777777" w:rsidR="00907620" w:rsidRDefault="00907620" w:rsidP="00265092">
            <w:pPr>
              <w:ind w:rightChars="87" w:right="183"/>
              <w:jc w:val="right"/>
            </w:pPr>
            <w:r>
              <w:t>30,000</w:t>
            </w:r>
            <w:r>
              <w:rPr>
                <w:rFonts w:hint="eastAsia"/>
              </w:rPr>
              <w:t>円</w:t>
            </w:r>
          </w:p>
        </w:tc>
      </w:tr>
      <w:tr w:rsidR="00907620" w14:paraId="6EB5194E" w14:textId="77777777" w:rsidTr="00265092">
        <w:trPr>
          <w:trHeight w:val="567"/>
        </w:trPr>
        <w:tc>
          <w:tcPr>
            <w:tcW w:w="2509" w:type="dxa"/>
            <w:tcBorders>
              <w:bottom w:val="single" w:sz="12" w:space="0" w:color="auto"/>
              <w:right w:val="double" w:sz="4" w:space="0" w:color="auto"/>
            </w:tcBorders>
            <w:shd w:val="clear" w:color="auto" w:fill="auto"/>
            <w:vAlign w:val="center"/>
          </w:tcPr>
          <w:p w14:paraId="50FEC00E" w14:textId="77777777" w:rsidR="00907620" w:rsidRDefault="00907620" w:rsidP="00265092">
            <w:pPr>
              <w:jc w:val="center"/>
            </w:pPr>
            <w:r>
              <w:rPr>
                <w:rFonts w:hint="eastAsia"/>
              </w:rPr>
              <w:t>非世帯主</w:t>
            </w:r>
          </w:p>
        </w:tc>
        <w:tc>
          <w:tcPr>
            <w:tcW w:w="2126" w:type="dxa"/>
            <w:tcBorders>
              <w:left w:val="double" w:sz="4" w:space="0" w:color="auto"/>
            </w:tcBorders>
            <w:vAlign w:val="center"/>
          </w:tcPr>
          <w:p w14:paraId="581AAFA1" w14:textId="77777777" w:rsidR="00907620" w:rsidRDefault="00907620" w:rsidP="00265092">
            <w:pPr>
              <w:ind w:rightChars="87" w:right="183"/>
              <w:jc w:val="right"/>
            </w:pPr>
            <w:r>
              <w:t>50,000</w:t>
            </w:r>
            <w:r>
              <w:rPr>
                <w:rFonts w:hint="eastAsia"/>
              </w:rPr>
              <w:t>円</w:t>
            </w:r>
          </w:p>
        </w:tc>
        <w:tc>
          <w:tcPr>
            <w:tcW w:w="2126" w:type="dxa"/>
            <w:vAlign w:val="center"/>
          </w:tcPr>
          <w:p w14:paraId="12D08577" w14:textId="77777777" w:rsidR="00907620" w:rsidRDefault="00907620" w:rsidP="00265092">
            <w:pPr>
              <w:ind w:rightChars="87" w:right="183"/>
              <w:jc w:val="right"/>
            </w:pPr>
            <w:r>
              <w:t>30,000</w:t>
            </w:r>
            <w:r>
              <w:rPr>
                <w:rFonts w:hint="eastAsia"/>
              </w:rPr>
              <w:t>円</w:t>
            </w:r>
          </w:p>
        </w:tc>
        <w:tc>
          <w:tcPr>
            <w:tcW w:w="2127" w:type="dxa"/>
            <w:vAlign w:val="center"/>
          </w:tcPr>
          <w:p w14:paraId="649CCEC4" w14:textId="77777777" w:rsidR="00907620" w:rsidRDefault="00907620" w:rsidP="00265092">
            <w:pPr>
              <w:ind w:rightChars="87" w:right="183"/>
              <w:jc w:val="right"/>
            </w:pPr>
            <w:r>
              <w:t>10,000</w:t>
            </w:r>
            <w:r>
              <w:rPr>
                <w:rFonts w:hint="eastAsia"/>
              </w:rPr>
              <w:t>円</w:t>
            </w:r>
          </w:p>
        </w:tc>
      </w:tr>
    </w:tbl>
    <w:p w14:paraId="3498B8F4" w14:textId="77777777" w:rsidR="00907620" w:rsidRDefault="00907620">
      <w:pPr>
        <w:spacing w:after="120"/>
        <w:ind w:left="839" w:hanging="839"/>
        <w:rPr>
          <w:b/>
          <w:u w:val="single"/>
        </w:rPr>
      </w:pPr>
    </w:p>
    <w:p w14:paraId="61FC269B" w14:textId="77777777" w:rsidR="00907620" w:rsidRPr="00954FCE" w:rsidRDefault="00907620">
      <w:pPr>
        <w:spacing w:after="120"/>
        <w:ind w:left="839" w:hanging="839"/>
        <w:rPr>
          <w:b/>
          <w:u w:val="single"/>
        </w:rPr>
      </w:pPr>
    </w:p>
    <w:p w14:paraId="2161EA78" w14:textId="77777777" w:rsidR="00370590" w:rsidRDefault="00370590" w:rsidP="00907620"/>
    <w:sectPr w:rsidR="00370590">
      <w:footerReference w:type="default" r:id="rId10"/>
      <w:pgSz w:w="11906" w:h="16838"/>
      <w:pgMar w:top="1701" w:right="1417" w:bottom="1701"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93CCC" w14:textId="77777777" w:rsidR="00265092" w:rsidRDefault="00265092">
      <w:pPr>
        <w:spacing w:line="240" w:lineRule="auto"/>
      </w:pPr>
      <w:r>
        <w:separator/>
      </w:r>
    </w:p>
  </w:endnote>
  <w:endnote w:type="continuationSeparator" w:id="0">
    <w:p w14:paraId="008D6EFE" w14:textId="77777777" w:rsidR="00265092" w:rsidRDefault="00265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C35A" w14:textId="77777777" w:rsidR="0018402F" w:rsidRDefault="0018402F">
    <w:pPr>
      <w:pStyle w:val="a4"/>
      <w:framePr w:wrap="auto" w:vAnchor="text" w:hAnchor="page" w:x="5858" w:y="18"/>
      <w:rPr>
        <w:rStyle w:val="a5"/>
      </w:rPr>
    </w:pPr>
  </w:p>
  <w:p w14:paraId="6D5F07D8" w14:textId="77777777" w:rsidR="0018402F" w:rsidRDefault="00223BD4" w:rsidP="00223BD4">
    <w:pPr>
      <w:pStyle w:val="a4"/>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Pr>
        <w:rFonts w:ascii="Times New Roman" w:hAnsi="Times New Roman"/>
        <w:color w:val="999999"/>
        <w:sz w:val="16"/>
        <w:szCs w:val="16"/>
      </w:rPr>
      <w:t xml:space="preserve">2007-2018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6382" w14:textId="6C6DEC8E" w:rsidR="00223BD4" w:rsidRDefault="0003533B" w:rsidP="0003533B">
    <w:pPr>
      <w:pStyle w:val="a4"/>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B9C6" w14:textId="77777777" w:rsidR="0018402F" w:rsidRDefault="0018402F">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2011">
      <w:rPr>
        <w:rStyle w:val="a5"/>
        <w:noProof/>
      </w:rPr>
      <w:t>2</w:t>
    </w:r>
    <w:r>
      <w:rPr>
        <w:rStyle w:val="a5"/>
      </w:rPr>
      <w:fldChar w:fldCharType="end"/>
    </w:r>
  </w:p>
  <w:p w14:paraId="70AFDCDC" w14:textId="77777777" w:rsidR="0018402F" w:rsidRDefault="0018402F">
    <w:pPr>
      <w:pStyle w:val="a4"/>
    </w:pPr>
  </w:p>
  <w:p w14:paraId="25B8CE8C" w14:textId="082F1B02" w:rsidR="00223BD4" w:rsidRDefault="00223BD4" w:rsidP="00223BD4">
    <w:pPr>
      <w:pStyle w:val="a4"/>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AF1F" w14:textId="77777777" w:rsidR="00265092" w:rsidRDefault="00265092">
      <w:pPr>
        <w:spacing w:line="240" w:lineRule="auto"/>
      </w:pPr>
      <w:r>
        <w:separator/>
      </w:r>
    </w:p>
  </w:footnote>
  <w:footnote w:type="continuationSeparator" w:id="0">
    <w:p w14:paraId="112D1CDA" w14:textId="77777777" w:rsidR="00265092" w:rsidRDefault="002650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FA00" w14:textId="77777777" w:rsidR="0018402F" w:rsidRDefault="0018402F" w:rsidP="0018250F">
    <w:pPr>
      <w:pStyle w:val="a7"/>
      <w:jc w:val="right"/>
    </w:pPr>
    <w:r w:rsidRPr="001D5D23">
      <w:rPr>
        <w:rFonts w:hint="eastAsia"/>
        <w:color w:val="999999"/>
      </w:rPr>
      <w:t>ヒューマンテラス　雛型規程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56C"/>
    <w:multiLevelType w:val="singleLevel"/>
    <w:tmpl w:val="1C508CCC"/>
    <w:lvl w:ilvl="0">
      <w:start w:val="1"/>
      <w:numFmt w:val="decimal"/>
      <w:lvlText w:val="(%1)"/>
      <w:legacy w:legacy="1" w:legacySpace="0" w:legacyIndent="425"/>
      <w:lvlJc w:val="left"/>
      <w:pPr>
        <w:ind w:left="1320" w:hanging="425"/>
      </w:pPr>
    </w:lvl>
  </w:abstractNum>
  <w:abstractNum w:abstractNumId="1" w15:restartNumberingAfterBreak="0">
    <w:nsid w:val="0F276B7D"/>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2" w15:restartNumberingAfterBreak="0">
    <w:nsid w:val="1A7B056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624345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3A08096C"/>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5" w15:restartNumberingAfterBreak="0">
    <w:nsid w:val="3E341220"/>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6" w15:restartNumberingAfterBreak="0">
    <w:nsid w:val="41AA6738"/>
    <w:multiLevelType w:val="singleLevel"/>
    <w:tmpl w:val="1C508CCC"/>
    <w:lvl w:ilvl="0">
      <w:start w:val="1"/>
      <w:numFmt w:val="decimal"/>
      <w:lvlText w:val="(%1)"/>
      <w:legacy w:legacy="1" w:legacySpace="0" w:legacyIndent="425"/>
      <w:lvlJc w:val="left"/>
      <w:pPr>
        <w:ind w:left="1320" w:hanging="425"/>
      </w:pPr>
    </w:lvl>
  </w:abstractNum>
  <w:abstractNum w:abstractNumId="7" w15:restartNumberingAfterBreak="0">
    <w:nsid w:val="66C26C84"/>
    <w:multiLevelType w:val="singleLevel"/>
    <w:tmpl w:val="9BD23A64"/>
    <w:lvl w:ilvl="0">
      <w:start w:val="1"/>
      <w:numFmt w:val="decimal"/>
      <w:lvlText w:val="(%1)"/>
      <w:legacy w:legacy="1" w:legacySpace="0" w:legacyIndent="264"/>
      <w:lvlJc w:val="left"/>
      <w:pPr>
        <w:ind w:left="264" w:hanging="264"/>
      </w:pPr>
      <w:rPr>
        <w:rFonts w:ascii="Century" w:hAnsi="Century" w:cs="Times New Roman" w:hint="default"/>
        <w:b w:val="0"/>
        <w:i w:val="0"/>
        <w:sz w:val="21"/>
        <w:szCs w:val="21"/>
        <w:u w:val="none"/>
      </w:rPr>
    </w:lvl>
  </w:abstractNum>
  <w:abstractNum w:abstractNumId="8" w15:restartNumberingAfterBreak="0">
    <w:nsid w:val="71092BBB"/>
    <w:multiLevelType w:val="hybridMultilevel"/>
    <w:tmpl w:val="C84E131C"/>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C178B3"/>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num w:numId="1">
    <w:abstractNumId w:val="6"/>
  </w:num>
  <w:num w:numId="2">
    <w:abstractNumId w:val="0"/>
  </w:num>
  <w:num w:numId="3">
    <w:abstractNumId w:val="9"/>
  </w:num>
  <w:num w:numId="4">
    <w:abstractNumId w:val="5"/>
  </w:num>
  <w:num w:numId="5">
    <w:abstractNumId w:val="1"/>
  </w:num>
  <w:num w:numId="6">
    <w:abstractNumId w:val="7"/>
  </w:num>
  <w:num w:numId="7">
    <w:abstractNumId w:val="2"/>
  </w:num>
  <w:num w:numId="8">
    <w:abstractNumId w:val="3"/>
  </w:num>
  <w:num w:numId="9">
    <w:abstractNumId w:val="0"/>
    <w:lvlOverride w:ilvl="0">
      <w:startOverride w:val="1"/>
    </w:lvlOverride>
  </w:num>
  <w:num w:numId="10">
    <w:abstractNumId w:val="9"/>
    <w:lvlOverride w:ilvl="0">
      <w:startOverride w:val="2"/>
    </w:lvlOverride>
  </w:num>
  <w:num w:numId="11">
    <w:abstractNumId w:val="1"/>
    <w:lvlOverride w:ilvl="0">
      <w:startOverride w:val="2"/>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E2927"/>
    <w:rsid w:val="000260AC"/>
    <w:rsid w:val="0003533B"/>
    <w:rsid w:val="000955FB"/>
    <w:rsid w:val="000E0BFD"/>
    <w:rsid w:val="0014692D"/>
    <w:rsid w:val="0018250F"/>
    <w:rsid w:val="0018402F"/>
    <w:rsid w:val="00223BD4"/>
    <w:rsid w:val="002554BE"/>
    <w:rsid w:val="00265092"/>
    <w:rsid w:val="0028517A"/>
    <w:rsid w:val="002E2927"/>
    <w:rsid w:val="0032689D"/>
    <w:rsid w:val="00370590"/>
    <w:rsid w:val="003B6E99"/>
    <w:rsid w:val="00441098"/>
    <w:rsid w:val="00491C93"/>
    <w:rsid w:val="004E6A43"/>
    <w:rsid w:val="00504066"/>
    <w:rsid w:val="00534B71"/>
    <w:rsid w:val="005B58C6"/>
    <w:rsid w:val="00613CDE"/>
    <w:rsid w:val="006F2F41"/>
    <w:rsid w:val="00767CC9"/>
    <w:rsid w:val="007816DF"/>
    <w:rsid w:val="00784BFA"/>
    <w:rsid w:val="007924E2"/>
    <w:rsid w:val="007D26F1"/>
    <w:rsid w:val="00867317"/>
    <w:rsid w:val="008B4CB1"/>
    <w:rsid w:val="008C1E31"/>
    <w:rsid w:val="008D4A8D"/>
    <w:rsid w:val="00907620"/>
    <w:rsid w:val="00954FCE"/>
    <w:rsid w:val="00962BE9"/>
    <w:rsid w:val="00A076CE"/>
    <w:rsid w:val="00A439CD"/>
    <w:rsid w:val="00A57ADE"/>
    <w:rsid w:val="00AE5C89"/>
    <w:rsid w:val="00B168B7"/>
    <w:rsid w:val="00B564EF"/>
    <w:rsid w:val="00BC776F"/>
    <w:rsid w:val="00BC7B8C"/>
    <w:rsid w:val="00C04511"/>
    <w:rsid w:val="00C46F22"/>
    <w:rsid w:val="00C8342F"/>
    <w:rsid w:val="00D04BE2"/>
    <w:rsid w:val="00F259C5"/>
    <w:rsid w:val="00FB5192"/>
    <w:rsid w:val="00FD1327"/>
    <w:rsid w:val="00FD2011"/>
    <w:rsid w:val="00FD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6972C1"/>
  <w15:chartTrackingRefBased/>
  <w15:docId w15:val="{E6F7FE34-98C1-4CF5-8652-6A4F301D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paragraph" w:styleId="1">
    <w:name w:val="heading 1"/>
    <w:basedOn w:val="a"/>
    <w:next w:val="a"/>
    <w:qFormat/>
    <w:pPr>
      <w:keepNext/>
      <w:outlineLvl w:val="0"/>
    </w:pPr>
    <w:rPr>
      <w:rFonts w:ascii="Arial" w:eastAsia="ＭＳ ゴシック" w:hAnsi="Arial"/>
      <w:kern w:val="24"/>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pPr>
      <w:tabs>
        <w:tab w:val="center" w:pos="4252"/>
        <w:tab w:val="right" w:pos="8504"/>
      </w:tabs>
    </w:pPr>
  </w:style>
  <w:style w:type="character" w:styleId="a5">
    <w:name w:val="page number"/>
    <w:basedOn w:val="a1"/>
  </w:style>
  <w:style w:type="paragraph" w:styleId="a6">
    <w:name w:val="Date"/>
    <w:basedOn w:val="a"/>
    <w:next w:val="a"/>
    <w:pPr>
      <w:jc w:val="right"/>
    </w:pPr>
    <w:rPr>
      <w:rFonts w:ascii="ＭＳ ゴシック" w:eastAsia="ＭＳ ゴシック"/>
      <w:sz w:val="20"/>
      <w:szCs w:val="24"/>
    </w:rPr>
  </w:style>
  <w:style w:type="paragraph" w:styleId="10">
    <w:name w:val="toc 1"/>
    <w:basedOn w:val="a"/>
    <w:next w:val="a"/>
    <w:autoRedefine/>
    <w:semiHidden/>
    <w:pPr>
      <w:tabs>
        <w:tab w:val="right" w:leader="hyphen" w:pos="9072"/>
      </w:tabs>
    </w:pPr>
  </w:style>
  <w:style w:type="paragraph" w:styleId="20">
    <w:name w:val="toc 2"/>
    <w:basedOn w:val="a"/>
    <w:next w:val="a"/>
    <w:autoRedefine/>
    <w:semiHidden/>
    <w:pPr>
      <w:tabs>
        <w:tab w:val="right" w:leader="hyphen" w:pos="9072"/>
      </w:tabs>
      <w:ind w:left="425"/>
    </w:pPr>
  </w:style>
  <w:style w:type="paragraph" w:styleId="3">
    <w:name w:val="toc 3"/>
    <w:basedOn w:val="a"/>
    <w:next w:val="a"/>
    <w:autoRedefine/>
    <w:semiHidden/>
    <w:pPr>
      <w:tabs>
        <w:tab w:val="right" w:leader="hyphen" w:pos="9072"/>
      </w:tabs>
      <w:ind w:left="850"/>
    </w:pPr>
  </w:style>
  <w:style w:type="paragraph" w:styleId="4">
    <w:name w:val="toc 4"/>
    <w:basedOn w:val="a"/>
    <w:next w:val="a"/>
    <w:autoRedefine/>
    <w:semiHidden/>
    <w:pPr>
      <w:tabs>
        <w:tab w:val="right" w:leader="hyphen" w:pos="9072"/>
      </w:tabs>
      <w:ind w:left="1275"/>
    </w:pPr>
  </w:style>
  <w:style w:type="paragraph" w:styleId="5">
    <w:name w:val="toc 5"/>
    <w:basedOn w:val="a"/>
    <w:next w:val="a"/>
    <w:autoRedefine/>
    <w:semiHidden/>
    <w:pPr>
      <w:tabs>
        <w:tab w:val="right" w:leader="hyphen" w:pos="9072"/>
      </w:tabs>
      <w:ind w:left="1700"/>
    </w:pPr>
  </w:style>
  <w:style w:type="paragraph" w:styleId="6">
    <w:name w:val="toc 6"/>
    <w:basedOn w:val="a"/>
    <w:next w:val="a"/>
    <w:autoRedefine/>
    <w:semiHidden/>
    <w:pPr>
      <w:tabs>
        <w:tab w:val="right" w:leader="hyphen" w:pos="9072"/>
      </w:tabs>
      <w:ind w:left="2125"/>
    </w:pPr>
  </w:style>
  <w:style w:type="paragraph" w:styleId="7">
    <w:name w:val="toc 7"/>
    <w:basedOn w:val="a"/>
    <w:next w:val="a"/>
    <w:autoRedefine/>
    <w:semiHidden/>
    <w:pPr>
      <w:tabs>
        <w:tab w:val="right" w:leader="hyphen" w:pos="9072"/>
      </w:tabs>
      <w:ind w:left="2550"/>
    </w:pPr>
  </w:style>
  <w:style w:type="paragraph" w:styleId="8">
    <w:name w:val="toc 8"/>
    <w:basedOn w:val="a"/>
    <w:next w:val="a"/>
    <w:autoRedefine/>
    <w:semiHidden/>
    <w:pPr>
      <w:tabs>
        <w:tab w:val="right" w:leader="hyphen" w:pos="9072"/>
      </w:tabs>
      <w:ind w:left="2975"/>
    </w:pPr>
  </w:style>
  <w:style w:type="paragraph" w:styleId="9">
    <w:name w:val="toc 9"/>
    <w:basedOn w:val="a"/>
    <w:next w:val="a"/>
    <w:autoRedefine/>
    <w:semiHidden/>
    <w:pPr>
      <w:tabs>
        <w:tab w:val="right" w:leader="hyphen" w:pos="9072"/>
      </w:tabs>
      <w:ind w:left="3400"/>
    </w:pPr>
  </w:style>
  <w:style w:type="paragraph" w:styleId="a7">
    <w:name w:val="header"/>
    <w:basedOn w:val="a"/>
    <w:pPr>
      <w:tabs>
        <w:tab w:val="center" w:pos="4252"/>
        <w:tab w:val="right" w:pos="8504"/>
      </w:tabs>
    </w:pPr>
  </w:style>
  <w:style w:type="character" w:styleId="a8">
    <w:name w:val="annotation reference"/>
    <w:uiPriority w:val="99"/>
    <w:semiHidden/>
    <w:unhideWhenUsed/>
    <w:rsid w:val="00A076CE"/>
    <w:rPr>
      <w:sz w:val="18"/>
      <w:szCs w:val="18"/>
    </w:rPr>
  </w:style>
  <w:style w:type="paragraph" w:styleId="a9">
    <w:name w:val="annotation text"/>
    <w:basedOn w:val="a"/>
    <w:link w:val="aa"/>
    <w:uiPriority w:val="99"/>
    <w:semiHidden/>
    <w:unhideWhenUsed/>
    <w:rsid w:val="00A076CE"/>
    <w:pPr>
      <w:jc w:val="left"/>
    </w:pPr>
  </w:style>
  <w:style w:type="character" w:customStyle="1" w:styleId="aa">
    <w:name w:val="コメント文字列 (文字)"/>
    <w:link w:val="a9"/>
    <w:uiPriority w:val="99"/>
    <w:semiHidden/>
    <w:rsid w:val="00A076CE"/>
    <w:rPr>
      <w:sz w:val="21"/>
      <w:szCs w:val="21"/>
    </w:rPr>
  </w:style>
  <w:style w:type="paragraph" w:styleId="ab">
    <w:name w:val="annotation subject"/>
    <w:basedOn w:val="a9"/>
    <w:next w:val="a9"/>
    <w:link w:val="ac"/>
    <w:uiPriority w:val="99"/>
    <w:semiHidden/>
    <w:unhideWhenUsed/>
    <w:rsid w:val="00A076CE"/>
    <w:rPr>
      <w:b/>
      <w:bCs/>
    </w:rPr>
  </w:style>
  <w:style w:type="character" w:customStyle="1" w:styleId="ac">
    <w:name w:val="コメント内容 (文字)"/>
    <w:link w:val="ab"/>
    <w:uiPriority w:val="99"/>
    <w:semiHidden/>
    <w:rsid w:val="00A076CE"/>
    <w:rPr>
      <w:b/>
      <w:bCs/>
      <w:sz w:val="21"/>
      <w:szCs w:val="21"/>
    </w:rPr>
  </w:style>
  <w:style w:type="paragraph" w:styleId="ad">
    <w:name w:val="Balloon Text"/>
    <w:basedOn w:val="a"/>
    <w:link w:val="ae"/>
    <w:uiPriority w:val="99"/>
    <w:semiHidden/>
    <w:unhideWhenUsed/>
    <w:rsid w:val="00A076CE"/>
    <w:pPr>
      <w:spacing w:line="240" w:lineRule="auto"/>
    </w:pPr>
    <w:rPr>
      <w:rFonts w:ascii="Arial" w:eastAsia="ＭＳ ゴシック" w:hAnsi="Arial"/>
      <w:sz w:val="18"/>
      <w:szCs w:val="18"/>
    </w:rPr>
  </w:style>
  <w:style w:type="character" w:customStyle="1" w:styleId="ae">
    <w:name w:val="吹き出し (文字)"/>
    <w:link w:val="ad"/>
    <w:uiPriority w:val="99"/>
    <w:semiHidden/>
    <w:rsid w:val="00A076C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1350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慶弔見舞金規程</vt:lpstr>
      <vt:lpstr>就 業 規 則</vt:lpstr>
    </vt:vector>
  </TitlesOfParts>
  <Company>ヒューマンテラス株式会社</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慶弔見舞金規程</dc:title>
  <dc:subject/>
  <dc:creator>江越 洋二</dc:creator>
  <cp:keywords/>
  <cp:lastModifiedBy>momokita</cp:lastModifiedBy>
  <cp:revision>4</cp:revision>
  <cp:lastPrinted>2010-09-10T05:10:00Z</cp:lastPrinted>
  <dcterms:created xsi:type="dcterms:W3CDTF">2020-02-06T04:19:00Z</dcterms:created>
  <dcterms:modified xsi:type="dcterms:W3CDTF">2020-02-06T04:21:00Z</dcterms:modified>
</cp:coreProperties>
</file>