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1DB5E5D0" w14:textId="7214F68F"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9E23AC3">
                <wp:simplePos x="0" y="0"/>
                <wp:positionH relativeFrom="column">
                  <wp:posOffset>4448810</wp:posOffset>
                </wp:positionH>
                <wp:positionV relativeFrom="paragraph">
                  <wp:posOffset>-504190</wp:posOffset>
                </wp:positionV>
                <wp:extent cx="1673860"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673860" cy="298450"/>
                        </a:xfrm>
                        <a:prstGeom prst="rect">
                          <a:avLst/>
                        </a:prstGeom>
                        <a:noFill/>
                        <a:ln w="6350">
                          <a:noFill/>
                        </a:ln>
                      </wps:spPr>
                      <wps:txb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0.3pt;margin-top:-39.7pt;width:131.8pt;height: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" filled="f" stroked="f" strokeweight=".5pt">
                <v:textbo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v:textbox>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bookmarkEnd w:id="0"/>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490AB4" w:rsidRDefault="00E02236" w:rsidP="00E02236">
      <w:pPr>
        <w:rPr>
          <w:rFonts w:ascii="ＭＳ ゴシック" w:eastAsia="ＭＳ ゴシック" w:hAnsi="ＭＳ ゴシック"/>
          <w:sz w:val="24"/>
          <w:szCs w:val="24"/>
        </w:rPr>
      </w:pPr>
    </w:p>
    <w:p w14:paraId="4BF8B026" w14:textId="1ABEA009"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E02236" w:rsidRPr="00C95D8A">
        <w:rPr>
          <w:rFonts w:ascii="ＭＳ ゴシック" w:eastAsia="ＭＳ ゴシック" w:hAnsi="ＭＳ ゴシック"/>
          <w:b/>
          <w:i/>
          <w:sz w:val="24"/>
          <w:szCs w:val="24"/>
          <w:highlight w:val="lightGray"/>
        </w:rPr>
        <w:t>1号「適用される派遣労働者の範囲」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6EEAA9CD"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6D0B3C7D"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5250F0">
        <w:rPr>
          <w:rFonts w:ascii="ＭＳ ゴシック" w:eastAsia="ＭＳ ゴシック" w:hAnsi="ＭＳ ゴシック" w:hint="eastAsia"/>
          <w:sz w:val="24"/>
          <w:szCs w:val="24"/>
        </w:rPr>
        <w:t>及び</w:t>
      </w:r>
      <w:r w:rsidR="00713719">
        <w:rPr>
          <w:rFonts w:ascii="ＭＳ ゴシック" w:eastAsia="ＭＳ ゴシック" w:hAnsi="ＭＳ ゴシック" w:hint="eastAsia"/>
          <w:sz w:val="24"/>
          <w:szCs w:val="24"/>
        </w:rPr>
        <w:t>賞与の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6CACB25C" w:rsidR="002C2776" w:rsidRPr="00EE65F6" w:rsidRDefault="002C2776" w:rsidP="0010727B">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対象従業員の基本給及び賞与の比較対象となる「同種の業務に従事する一般の労働者の平均的な賃金の額」は、次の各号に掲げる条件を満たす別表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55CCA99"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D003B0">
        <w:rPr>
          <w:rFonts w:ascii="ＭＳ ゴシック" w:eastAsia="ＭＳ ゴシック" w:hAnsi="ＭＳ ゴシック" w:hint="eastAsia"/>
          <w:i/>
          <w:sz w:val="22"/>
          <w:highlight w:val="lightGray"/>
        </w:rPr>
        <w:t>10</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50AAD2B9"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令和元</w:t>
      </w:r>
      <w:r w:rsidR="00713719">
        <w:rPr>
          <w:rFonts w:ascii="ＭＳ ゴシック" w:eastAsia="ＭＳ ゴシック" w:hAnsi="ＭＳ ゴシック" w:hint="eastAsia"/>
          <w:sz w:val="24"/>
          <w:szCs w:val="24"/>
        </w:rPr>
        <w:t>年</w:t>
      </w:r>
      <w:r w:rsidR="00411C60">
        <w:rPr>
          <w:rFonts w:ascii="ＭＳ ゴシック" w:eastAsia="ＭＳ ゴシック" w:hAnsi="ＭＳ ゴシック" w:hint="eastAsia"/>
          <w:sz w:val="24"/>
          <w:szCs w:val="24"/>
        </w:rPr>
        <w:t>７</w:t>
      </w:r>
      <w:r w:rsidR="00DD4B44">
        <w:rPr>
          <w:rFonts w:ascii="ＭＳ ゴシック" w:eastAsia="ＭＳ ゴシック" w:hAnsi="ＭＳ ゴシック" w:hint="eastAsia"/>
          <w:sz w:val="24"/>
          <w:szCs w:val="24"/>
        </w:rPr>
        <w:t>月</w:t>
      </w:r>
      <w:r w:rsidR="00411C60">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411C60">
        <w:rPr>
          <w:rFonts w:ascii="ＭＳ ゴシック" w:eastAsia="ＭＳ ゴシック" w:hAnsi="ＭＳ ゴシック" w:hint="eastAsia"/>
          <w:sz w:val="24"/>
          <w:szCs w:val="24"/>
        </w:rPr>
        <w:t>0708</w:t>
      </w:r>
      <w:r w:rsidR="005C7938">
        <w:rPr>
          <w:rFonts w:ascii="ＭＳ ゴシック" w:eastAsia="ＭＳ ゴシック" w:hAnsi="ＭＳ ゴシック" w:hint="eastAsia"/>
          <w:sz w:val="24"/>
          <w:szCs w:val="24"/>
        </w:rPr>
        <w:t>第２</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令和２年度の「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平成30</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41418FE2"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E40C23">
      <w:pPr>
        <w:spacing w:line="300" w:lineRule="exact"/>
        <w:ind w:leftChars="400" w:left="106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1F54EEF"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7C7719B1" w14:textId="59E2DE1B"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令和２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1975F509"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Pr="00C95D8A">
              <w:rPr>
                <w:rFonts w:ascii="ＭＳ 明朝" w:eastAsia="ＭＳ 明朝" w:hAnsi="ＭＳ 明朝" w:hint="eastAsia"/>
                <w:color w:val="000000" w:themeColor="text1"/>
                <w:sz w:val="22"/>
              </w:rPr>
              <w:t>小売店販売員」とする。</w:t>
            </w:r>
          </w:p>
          <w:p w14:paraId="6352F12B" w14:textId="3710BADB" w:rsidR="00814B3A" w:rsidRPr="00C95D8A" w:rsidRDefault="00814B3A" w:rsidP="005C7938">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（３）　（１）については、実際に支払われていた賃金額である別添１を使用し、（２）については、派遣先が総合スー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Pr="00C95D8A">
              <w:rPr>
                <w:rFonts w:ascii="ＭＳ 明朝" w:eastAsia="ＭＳ 明朝" w:hAnsi="ＭＳ 明朝" w:hint="eastAsia"/>
                <w:color w:val="000000" w:themeColor="text1"/>
                <w:sz w:val="22"/>
              </w:rPr>
              <w:t>、業務の実態を踏まえ最も適合する職種がある別添２を使用するものとする。</w:t>
            </w:r>
          </w:p>
        </w:tc>
      </w:tr>
    </w:tbl>
    <w:p w14:paraId="4809C116" w14:textId="2B2F68AC" w:rsidR="00D7202A" w:rsidRDefault="00D7202A" w:rsidP="003C5C88">
      <w:pPr>
        <w:ind w:left="708" w:hangingChars="295" w:hanging="708"/>
        <w:rPr>
          <w:rFonts w:ascii="ＭＳ 明朝" w:eastAsia="ＭＳ 明朝" w:hAnsi="ＭＳ 明朝"/>
          <w:color w:val="000000" w:themeColor="text1"/>
          <w:sz w:val="24"/>
          <w:szCs w:val="24"/>
        </w:rPr>
      </w:pPr>
    </w:p>
    <w:p w14:paraId="54CF62B4" w14:textId="77777777" w:rsidR="00D7202A" w:rsidRDefault="00D7202A">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0838C822" w14:textId="77777777" w:rsidTr="00C95D8A">
        <w:trPr>
          <w:trHeight w:val="983"/>
        </w:trPr>
        <w:tc>
          <w:tcPr>
            <w:tcW w:w="8782" w:type="dxa"/>
            <w:shd w:val="clear" w:color="auto" w:fill="FFE599" w:themeFill="accent4" w:themeFillTint="66"/>
          </w:tcPr>
          <w:p w14:paraId="67B445E1" w14:textId="6BC22177"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E9A8F3" w14:textId="0A5F1880"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w:t>
            </w:r>
            <w:r w:rsidR="0010727B">
              <w:rPr>
                <w:rFonts w:ascii="ＭＳ 明朝" w:eastAsia="ＭＳ 明朝" w:hAnsi="ＭＳ 明朝" w:hint="eastAsia"/>
                <w:color w:val="000000" w:themeColor="text1"/>
                <w:sz w:val="22"/>
              </w:rPr>
              <w:t>秘書</w:t>
            </w:r>
            <w:r w:rsidRPr="00C95D8A">
              <w:rPr>
                <w:rFonts w:ascii="ＭＳ 明朝" w:eastAsia="ＭＳ 明朝" w:hAnsi="ＭＳ 明朝" w:hint="eastAsia"/>
                <w:color w:val="000000" w:themeColor="text1"/>
                <w:sz w:val="22"/>
              </w:rPr>
              <w:t>」における比較対象となる同種の業務に従事する一般の労働者の職種は、令和元年７月８日職発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w:t>
            </w:r>
            <w:r w:rsidRPr="00C95D8A">
              <w:rPr>
                <w:rFonts w:ascii="ＭＳ 明朝" w:eastAsia="ＭＳ 明朝" w:hAnsi="ＭＳ 明朝" w:hint="eastAsia"/>
                <w:color w:val="000000" w:themeColor="text1"/>
                <w:sz w:val="22"/>
              </w:rPr>
              <w:t>「令和２年度の「労働者派遣事業の適正な運営の確保及び派遣労働者の保護等に関する法律第</w:t>
            </w:r>
            <w:r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Pr="00C95D8A">
              <w:rPr>
                <w:rFonts w:ascii="ＭＳ 明朝" w:eastAsia="ＭＳ 明朝" w:hAnsi="ＭＳ 明朝"/>
                <w:color w:val="000000" w:themeColor="text1"/>
                <w:sz w:val="22"/>
              </w:rPr>
              <w:t>」とする。</w:t>
            </w:r>
          </w:p>
          <w:p w14:paraId="64032E71" w14:textId="77777777"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（２）「事務」における比較対象となる同種の業務に従事する一般の労働者の職種は、通達別添２に定める「</w:t>
            </w:r>
            <w:r w:rsidRPr="00C95D8A">
              <w:rPr>
                <w:rFonts w:ascii="ＭＳ 明朝" w:eastAsia="ＭＳ 明朝" w:hAnsi="ＭＳ 明朝"/>
                <w:color w:val="000000" w:themeColor="text1"/>
                <w:sz w:val="22"/>
              </w:rPr>
              <w:t>25一般事務員」とする。</w:t>
            </w:r>
          </w:p>
          <w:p w14:paraId="79CEA910" w14:textId="69199FC8" w:rsidR="00220E3B" w:rsidRPr="00C95D8A" w:rsidRDefault="00220E3B" w:rsidP="00C95D8A">
            <w:pPr>
              <w:ind w:left="440" w:hangingChars="200" w:hanging="44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（３）（１）については、業務の実態を踏まえ最も適合する職種がある小分類を使用し、（２）については、業務の実態から複数の業務に従事する可能性があることから中分類を使用するものとする。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3C2DB7BC"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433CFBBB" w:rsidR="002D3ED0" w:rsidRPr="00C95D8A" w:rsidRDefault="002D3ED0" w:rsidP="00495F27">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（１）「</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令和元年○月○日に○○が実施した「○○調査」を使用するものとする。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3C014E33" w14:textId="77777777" w:rsidR="002D3ED0" w:rsidRPr="00E40C23" w:rsidRDefault="002D3ED0" w:rsidP="00C95D8A">
      <w:pPr>
        <w:rPr>
          <w:rFonts w:ascii="ＭＳ ゴシック" w:eastAsia="ＭＳ ゴシック" w:hAnsi="ＭＳ ゴシック"/>
          <w:i/>
          <w:sz w:val="24"/>
          <w:szCs w:val="24"/>
        </w:rPr>
      </w:pPr>
    </w:p>
    <w:p w14:paraId="4A748897" w14:textId="159219CA" w:rsidR="003C5C88" w:rsidRDefault="00895BA2" w:rsidP="003C5C88">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通勤手当については、基本給及び賞与とは分離し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4596660B" w14:textId="2DD6F2D8" w:rsidR="009430D8" w:rsidRDefault="00B1022E" w:rsidP="00C95D8A">
      <w:pPr>
        <w:ind w:leftChars="300" w:left="1290" w:hangingChars="300" w:hanging="660"/>
        <w:jc w:val="left"/>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r w:rsidR="009430D8" w:rsidRPr="00C95D8A">
        <w:rPr>
          <w:rFonts w:ascii="ＭＳ ゴシック" w:eastAsia="ＭＳ ゴシック" w:hAnsi="ＭＳ ゴシック" w:hint="eastAsia"/>
          <w:i/>
          <w:sz w:val="22"/>
          <w:highlight w:val="lightGray"/>
        </w:rPr>
        <w:t>※　定額支給等で合算する場合は、</w:t>
      </w:r>
      <w:r w:rsidR="00220E3B" w:rsidRPr="00C95D8A">
        <w:rPr>
          <w:rFonts w:ascii="ＭＳ ゴシック" w:eastAsia="ＭＳ ゴシック" w:hAnsi="ＭＳ ゴシック" w:hint="eastAsia"/>
          <w:i/>
          <w:sz w:val="22"/>
          <w:highlight w:val="lightGray"/>
        </w:rPr>
        <w:t>第６条</w:t>
      </w:r>
      <w:r w:rsidR="0016094D" w:rsidRPr="00C95D8A">
        <w:rPr>
          <w:rFonts w:ascii="ＭＳ ゴシック" w:eastAsia="ＭＳ ゴシック" w:hAnsi="ＭＳ ゴシック" w:hint="eastAsia"/>
          <w:i/>
          <w:sz w:val="22"/>
          <w:highlight w:val="lightGray"/>
        </w:rPr>
        <w:t>の「一般の労働者の通勤手当に相当する額と「同等以上」を確保する場合」の方法をとることにしているが、一般通勤手当</w:t>
      </w:r>
      <w:r w:rsidR="0016094D" w:rsidRPr="00C95D8A">
        <w:rPr>
          <w:rFonts w:ascii="ＭＳ ゴシック" w:eastAsia="ＭＳ ゴシック" w:hAnsi="ＭＳ ゴシック"/>
          <w:i/>
          <w:sz w:val="22"/>
          <w:highlight w:val="lightGray"/>
        </w:rPr>
        <w:t>72円とならない場合の記載例</w:t>
      </w:r>
      <w:r w:rsidR="0016094D" w:rsidRPr="00C95D8A">
        <w:rPr>
          <w:rFonts w:ascii="ＭＳ ゴシック" w:eastAsia="ＭＳ ゴシック" w:hAnsi="ＭＳ ゴシック" w:hint="eastAsia"/>
          <w:i/>
          <w:sz w:val="22"/>
          <w:highlight w:val="lightGray"/>
        </w:rPr>
        <w:t>」</w:t>
      </w:r>
      <w:r w:rsidR="00220E3B" w:rsidRPr="00C95D8A">
        <w:rPr>
          <w:rFonts w:ascii="ＭＳ ゴシック" w:eastAsia="ＭＳ ゴシック" w:hAnsi="ＭＳ ゴシック" w:hint="eastAsia"/>
          <w:i/>
          <w:sz w:val="22"/>
          <w:highlight w:val="lightGray"/>
        </w:rPr>
        <w:t>及び</w:t>
      </w:r>
      <w:r w:rsidR="0016094D" w:rsidRPr="00C95D8A">
        <w:rPr>
          <w:rFonts w:ascii="ＭＳ ゴシック" w:eastAsia="ＭＳ ゴシック" w:hAnsi="ＭＳ ゴシック"/>
          <w:i/>
          <w:sz w:val="22"/>
          <w:highlight w:val="lightGray"/>
        </w:rPr>
        <w:t>P</w:t>
      </w:r>
      <w:r w:rsidR="0016094D">
        <w:rPr>
          <w:rFonts w:ascii="ＭＳ ゴシック" w:eastAsia="ＭＳ ゴシック" w:hAnsi="ＭＳ ゴシック" w:hint="eastAsia"/>
          <w:i/>
          <w:sz w:val="22"/>
          <w:highlight w:val="lightGray"/>
        </w:rPr>
        <w:t>10</w:t>
      </w:r>
      <w:r w:rsidR="009430D8" w:rsidRPr="00C95D8A">
        <w:rPr>
          <w:rFonts w:ascii="ＭＳ ゴシック" w:eastAsia="ＭＳ ゴシック" w:hAnsi="ＭＳ ゴシック"/>
          <w:i/>
          <w:sz w:val="22"/>
          <w:highlight w:val="lightGray"/>
        </w:rPr>
        <w:t>「退職金（</w:t>
      </w:r>
      <w:r w:rsidR="005C4FCA">
        <w:rPr>
          <w:rFonts w:ascii="ＭＳ ゴシック" w:eastAsia="ＭＳ ゴシック" w:hAnsi="ＭＳ ゴシック" w:hint="eastAsia"/>
          <w:i/>
          <w:sz w:val="22"/>
          <w:highlight w:val="lightGray"/>
        </w:rPr>
        <w:t>退職金前払いの方法</w:t>
      </w:r>
      <w:r w:rsidR="009430D8" w:rsidRPr="00C95D8A">
        <w:rPr>
          <w:rFonts w:ascii="ＭＳ ゴシック" w:eastAsia="ＭＳ ゴシック" w:hAnsi="ＭＳ ゴシック"/>
          <w:i/>
          <w:sz w:val="22"/>
          <w:highlight w:val="lightGray"/>
        </w:rPr>
        <w:t>）や通勤手当を合算する場合の記載例</w:t>
      </w:r>
      <w:r w:rsidR="007B346E">
        <w:rPr>
          <w:rFonts w:ascii="ＭＳ ゴシック" w:eastAsia="ＭＳ ゴシック" w:hAnsi="ＭＳ ゴシック" w:hint="eastAsia"/>
          <w:i/>
          <w:sz w:val="22"/>
          <w:highlight w:val="lightGray"/>
        </w:rPr>
        <w:t>」も</w:t>
      </w:r>
      <w:r w:rsidR="009430D8" w:rsidRPr="00C95D8A">
        <w:rPr>
          <w:rFonts w:ascii="ＭＳ ゴシック" w:eastAsia="ＭＳ ゴシック" w:hAnsi="ＭＳ ゴシック" w:hint="eastAsia"/>
          <w:i/>
          <w:sz w:val="22"/>
          <w:highlight w:val="lightGray"/>
        </w:rPr>
        <w:t>参照。</w:t>
      </w:r>
    </w:p>
    <w:p w14:paraId="51A5C8F8" w14:textId="77777777" w:rsidR="00220E3B" w:rsidRPr="00621BBE" w:rsidRDefault="00220E3B" w:rsidP="00C95D8A">
      <w:pPr>
        <w:ind w:leftChars="300" w:left="1290" w:hangingChars="300" w:hanging="660"/>
        <w:jc w:val="left"/>
        <w:rPr>
          <w:rFonts w:ascii="ＭＳ ゴシック" w:eastAsia="ＭＳ ゴシック" w:hAnsi="ＭＳ ゴシック"/>
          <w:i/>
          <w:color w:val="0070C0"/>
          <w:sz w:val="22"/>
        </w:rPr>
      </w:pPr>
    </w:p>
    <w:p w14:paraId="0C585C86" w14:textId="37964346" w:rsidR="00286109" w:rsidRDefault="003C5C88"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地域調整については、就業地が</w:t>
      </w:r>
      <w:r w:rsidR="00DC12E0">
        <w:rPr>
          <w:rFonts w:ascii="ＭＳ ゴシック" w:eastAsia="ＭＳ ゴシック" w:hAnsi="ＭＳ ゴシック" w:hint="eastAsia"/>
          <w:sz w:val="24"/>
          <w:szCs w:val="24"/>
        </w:rPr>
        <w:t>北海道内</w:t>
      </w:r>
      <w:r w:rsidR="00DD4B44">
        <w:rPr>
          <w:rFonts w:ascii="ＭＳ ゴシック" w:eastAsia="ＭＳ ゴシック" w:hAnsi="ＭＳ ゴシック" w:hint="eastAsia"/>
          <w:sz w:val="24"/>
          <w:szCs w:val="24"/>
        </w:rPr>
        <w:t>に限られることから、</w:t>
      </w:r>
      <w:r w:rsidR="0076123F">
        <w:rPr>
          <w:rFonts w:ascii="ＭＳ ゴシック" w:eastAsia="ＭＳ ゴシック" w:hAnsi="ＭＳ ゴシック" w:hint="eastAsia"/>
          <w:sz w:val="24"/>
          <w:szCs w:val="24"/>
        </w:rPr>
        <w:t>通達に</w:t>
      </w:r>
      <w:r w:rsidR="00DD4B44">
        <w:rPr>
          <w:rFonts w:ascii="ＭＳ ゴシック" w:eastAsia="ＭＳ ゴシック" w:hAnsi="ＭＳ ゴシック" w:hint="eastAsia"/>
          <w:sz w:val="24"/>
          <w:szCs w:val="24"/>
        </w:rPr>
        <w:t>定める「地域指数」の「</w:t>
      </w:r>
      <w:r w:rsidR="00DC12E0">
        <w:rPr>
          <w:rFonts w:ascii="ＭＳ ゴシック" w:eastAsia="ＭＳ ゴシック" w:hAnsi="ＭＳ ゴシック" w:hint="eastAsia"/>
          <w:sz w:val="24"/>
          <w:szCs w:val="24"/>
        </w:rPr>
        <w:t>北海道</w:t>
      </w:r>
      <w:r w:rsidR="00DD4B4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を用いるものとする。</w:t>
      </w:r>
    </w:p>
    <w:p w14:paraId="7BC2ADEE" w14:textId="77777777" w:rsidR="00621BBE" w:rsidRDefault="00621BBE" w:rsidP="00B216B5">
      <w:pPr>
        <w:spacing w:line="300" w:lineRule="exact"/>
        <w:ind w:leftChars="299" w:left="848" w:hangingChars="100" w:hanging="220"/>
        <w:rPr>
          <w:rFonts w:ascii="ＭＳ ゴシック" w:eastAsia="ＭＳ ゴシック" w:hAnsi="ＭＳ ゴシック"/>
          <w:i/>
          <w:sz w:val="22"/>
          <w:highlight w:val="lightGray"/>
        </w:rPr>
      </w:pPr>
    </w:p>
    <w:p w14:paraId="11BF0AB8" w14:textId="22F8FCAE" w:rsidR="00B216B5" w:rsidRDefault="00B216B5" w:rsidP="00B216B5">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10727B">
        <w:rPr>
          <w:rFonts w:ascii="ＭＳ ゴシック" w:eastAsia="ＭＳ ゴシック" w:hAnsi="ＭＳ ゴシック" w:hint="eastAsia"/>
          <w:i/>
          <w:sz w:val="22"/>
          <w:highlight w:val="lightGray"/>
        </w:rPr>
        <w:t>内</w:t>
      </w:r>
      <w:r w:rsidRPr="00C95D8A">
        <w:rPr>
          <w:rFonts w:ascii="ＭＳ ゴシック" w:eastAsia="ＭＳ ゴシック" w:hAnsi="ＭＳ ゴシック" w:hint="eastAsia"/>
          <w:i/>
          <w:sz w:val="22"/>
          <w:highlight w:val="lightGray"/>
        </w:rPr>
        <w:t>の指数及び公共職業安定所管轄地域の指数を使い分ける場合には、その理由を労使協定に記載すること。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3C0DA1" w14:paraId="14AB5965" w14:textId="77777777" w:rsidTr="00C95D8A">
        <w:tc>
          <w:tcPr>
            <w:tcW w:w="8780" w:type="dxa"/>
            <w:shd w:val="clear" w:color="auto" w:fill="FFE599" w:themeFill="accent4" w:themeFillTint="66"/>
          </w:tcPr>
          <w:p w14:paraId="4A8BC696" w14:textId="4EBA2198" w:rsidR="003C0DA1" w:rsidRPr="00C95D8A" w:rsidRDefault="00D73CB4" w:rsidP="00C95D8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【地域指数を使い分ける場合の例】</w:t>
            </w:r>
          </w:p>
          <w:p w14:paraId="10547F7B" w14:textId="4B5AA5EE" w:rsidR="003C0DA1" w:rsidRPr="00C95D8A" w:rsidRDefault="003C0DA1" w:rsidP="0010727B">
            <w:pPr>
              <w:spacing w:line="300" w:lineRule="exact"/>
              <w:ind w:left="440" w:hangingChars="200" w:hanging="44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（３）地域調整については、埼玉県、千葉県、東京都</w:t>
            </w:r>
            <w:r w:rsidR="0010727B">
              <w:rPr>
                <w:rFonts w:ascii="ＭＳ 明朝" w:eastAsia="ＭＳ 明朝" w:hAnsi="ＭＳ 明朝" w:hint="eastAsia"/>
                <w:color w:val="000000" w:themeColor="text1"/>
                <w:sz w:val="22"/>
              </w:rPr>
              <w:t>の就業地</w:t>
            </w:r>
            <w:r w:rsidR="00E81272" w:rsidRPr="00C95D8A">
              <w:rPr>
                <w:rFonts w:ascii="ＭＳ 明朝" w:eastAsia="ＭＳ 明朝" w:hAnsi="ＭＳ 明朝" w:hint="eastAsia"/>
                <w:color w:val="000000" w:themeColor="text1"/>
                <w:sz w:val="22"/>
              </w:rPr>
              <w:t>で派遣就業を行うことから</w:t>
            </w:r>
            <w:r w:rsidRPr="00C95D8A">
              <w:rPr>
                <w:rFonts w:ascii="ＭＳ 明朝" w:eastAsia="ＭＳ 明朝" w:hAnsi="ＭＳ 明朝" w:hint="eastAsia"/>
                <w:color w:val="000000" w:themeColor="text1"/>
                <w:sz w:val="22"/>
              </w:rPr>
              <w:t>、通達</w:t>
            </w:r>
            <w:r w:rsidR="002B043B" w:rsidRPr="00C95D8A">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に定める埼玉、千葉、東京の指数を使うものとする。ただし、</w:t>
            </w:r>
            <w:r w:rsidR="00E81272" w:rsidRPr="00C95D8A">
              <w:rPr>
                <w:rFonts w:ascii="ＭＳ 明朝" w:eastAsia="ＭＳ 明朝" w:hAnsi="ＭＳ 明朝" w:hint="eastAsia"/>
                <w:color w:val="000000" w:themeColor="text1"/>
                <w:sz w:val="22"/>
              </w:rPr>
              <w:t>東京都、千葉県は複数の</w:t>
            </w:r>
            <w:r w:rsidRPr="00C95D8A">
              <w:rPr>
                <w:rFonts w:ascii="ＭＳ 明朝" w:eastAsia="ＭＳ 明朝" w:hAnsi="ＭＳ 明朝" w:hint="eastAsia"/>
                <w:color w:val="000000" w:themeColor="text1"/>
                <w:sz w:val="22"/>
              </w:rPr>
              <w:t>市</w:t>
            </w:r>
            <w:r w:rsidR="005C4FCA">
              <w:rPr>
                <w:rFonts w:ascii="ＭＳ 明朝" w:eastAsia="ＭＳ 明朝" w:hAnsi="ＭＳ 明朝" w:hint="eastAsia"/>
                <w:color w:val="000000" w:themeColor="text1"/>
                <w:sz w:val="22"/>
              </w:rPr>
              <w:t>区</w:t>
            </w:r>
            <w:r w:rsidRPr="00C95D8A">
              <w:rPr>
                <w:rFonts w:ascii="ＭＳ 明朝" w:eastAsia="ＭＳ 明朝" w:hAnsi="ＭＳ 明朝" w:hint="eastAsia"/>
                <w:color w:val="000000" w:themeColor="text1"/>
                <w:sz w:val="22"/>
              </w:rPr>
              <w:t>町村の派遣先</w:t>
            </w:r>
            <w:r w:rsidR="002B043B" w:rsidRPr="00C95D8A">
              <w:rPr>
                <w:rFonts w:ascii="ＭＳ 明朝" w:eastAsia="ＭＳ 明朝" w:hAnsi="ＭＳ 明朝" w:hint="eastAsia"/>
                <w:color w:val="000000" w:themeColor="text1"/>
                <w:sz w:val="22"/>
              </w:rPr>
              <w:t>において</w:t>
            </w:r>
            <w:r w:rsidR="00E81272" w:rsidRPr="00C95D8A">
              <w:rPr>
                <w:rFonts w:ascii="ＭＳ 明朝" w:eastAsia="ＭＳ 明朝" w:hAnsi="ＭＳ 明朝" w:hint="eastAsia"/>
                <w:color w:val="000000" w:themeColor="text1"/>
                <w:sz w:val="22"/>
              </w:rPr>
              <w:t>就業を行う</w:t>
            </w:r>
            <w:r w:rsidRPr="00C95D8A">
              <w:rPr>
                <w:rFonts w:ascii="ＭＳ 明朝" w:eastAsia="ＭＳ 明朝" w:hAnsi="ＭＳ 明朝" w:hint="eastAsia"/>
                <w:color w:val="000000" w:themeColor="text1"/>
                <w:sz w:val="22"/>
              </w:rPr>
              <w:t>ことから、都道府県の指数を使用し</w:t>
            </w:r>
            <w:r w:rsidR="002B043B" w:rsidRPr="00C95D8A">
              <w:rPr>
                <w:rFonts w:ascii="ＭＳ 明朝" w:eastAsia="ＭＳ 明朝" w:hAnsi="ＭＳ 明朝" w:hint="eastAsia"/>
                <w:color w:val="000000" w:themeColor="text1"/>
                <w:sz w:val="22"/>
              </w:rPr>
              <w:t>、埼玉県は主に●●市内において</w:t>
            </w:r>
            <w:r w:rsidR="00E81272" w:rsidRPr="00C95D8A">
              <w:rPr>
                <w:rFonts w:ascii="ＭＳ 明朝" w:eastAsia="ＭＳ 明朝" w:hAnsi="ＭＳ 明朝" w:hint="eastAsia"/>
                <w:color w:val="000000" w:themeColor="text1"/>
                <w:sz w:val="22"/>
              </w:rPr>
              <w:t>就業を行うことから</w:t>
            </w:r>
            <w:r w:rsidRPr="00C95D8A">
              <w:rPr>
                <w:rFonts w:ascii="ＭＳ 明朝" w:eastAsia="ＭＳ 明朝" w:hAnsi="ＭＳ 明朝" w:hint="eastAsia"/>
                <w:color w:val="000000" w:themeColor="text1"/>
                <w:sz w:val="22"/>
              </w:rPr>
              <w:t>、公共職業安定所</w:t>
            </w:r>
            <w:r w:rsidR="002B043B" w:rsidRPr="00C95D8A">
              <w:rPr>
                <w:rFonts w:ascii="ＭＳ 明朝" w:eastAsia="ＭＳ 明朝" w:hAnsi="ＭＳ 明朝" w:hint="eastAsia"/>
                <w:color w:val="000000" w:themeColor="text1"/>
                <w:sz w:val="22"/>
              </w:rPr>
              <w:t>管轄地域</w:t>
            </w:r>
            <w:r w:rsidRPr="00C95D8A">
              <w:rPr>
                <w:rFonts w:ascii="ＭＳ 明朝" w:eastAsia="ＭＳ 明朝" w:hAnsi="ＭＳ 明朝" w:hint="eastAsia"/>
                <w:color w:val="000000" w:themeColor="text1"/>
                <w:sz w:val="22"/>
              </w:rPr>
              <w:t>の指数を</w:t>
            </w:r>
            <w:r w:rsidR="0044502C">
              <w:rPr>
                <w:rFonts w:ascii="ＭＳ 明朝" w:eastAsia="ＭＳ 明朝" w:hAnsi="ＭＳ 明朝" w:hint="eastAsia"/>
                <w:color w:val="000000" w:themeColor="text1"/>
                <w:sz w:val="22"/>
              </w:rPr>
              <w:t>用いる</w:t>
            </w:r>
            <w:r w:rsidRPr="00C95D8A">
              <w:rPr>
                <w:rFonts w:ascii="ＭＳ 明朝" w:eastAsia="ＭＳ 明朝" w:hAnsi="ＭＳ 明朝" w:hint="eastAsia"/>
                <w:color w:val="000000" w:themeColor="text1"/>
                <w:sz w:val="22"/>
              </w:rPr>
              <w:t>ものとする。</w:t>
            </w:r>
          </w:p>
        </w:tc>
      </w:tr>
    </w:tbl>
    <w:p w14:paraId="00D06C38" w14:textId="6AD4D06C" w:rsidR="00621BBE" w:rsidRDefault="00621BBE" w:rsidP="00C95D8A">
      <w:pPr>
        <w:spacing w:line="300" w:lineRule="exact"/>
        <w:ind w:leftChars="299" w:left="848" w:hangingChars="100" w:hanging="220"/>
        <w:rPr>
          <w:rFonts w:ascii="ＭＳ ゴシック" w:eastAsia="ＭＳ ゴシック" w:hAnsi="ＭＳ ゴシック"/>
          <w:i/>
          <w:sz w:val="22"/>
          <w:highlight w:val="lightGray"/>
        </w:rPr>
      </w:pPr>
    </w:p>
    <w:p w14:paraId="014CC13D" w14:textId="3DBED05C" w:rsidR="00D7202A" w:rsidRPr="00D7202A" w:rsidRDefault="00D7202A">
      <w:pPr>
        <w:rPr>
          <w:rFonts w:ascii="ＭＳ ゴシック" w:eastAsia="ＭＳ ゴシック" w:hAnsi="ＭＳ ゴシック"/>
          <w:i/>
          <w:sz w:val="22"/>
        </w:rPr>
      </w:pPr>
      <w:r w:rsidRPr="00D7202A">
        <w:rPr>
          <w:rFonts w:ascii="ＭＳ ゴシック" w:eastAsia="ＭＳ ゴシック" w:hAnsi="ＭＳ ゴシック"/>
          <w:i/>
          <w:sz w:val="22"/>
        </w:rPr>
        <w:br w:type="page"/>
      </w:r>
    </w:p>
    <w:p w14:paraId="222A573F" w14:textId="7BB9758E" w:rsidR="00B216B5" w:rsidRPr="00C95D8A" w:rsidRDefault="003C0DA1" w:rsidP="00C95D8A">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xml:space="preserve">※　</w:t>
      </w:r>
      <w:r w:rsidR="00B216B5" w:rsidRPr="00C95D8A">
        <w:rPr>
          <w:rFonts w:ascii="ＭＳ ゴシック" w:eastAsia="ＭＳ ゴシック" w:hAnsi="ＭＳ ゴシック" w:hint="eastAsia"/>
          <w:i/>
          <w:sz w:val="22"/>
          <w:highlight w:val="lightGray"/>
        </w:rPr>
        <w:t>一つの労使協定において、複数の</w:t>
      </w:r>
      <w:r w:rsidR="002B043B" w:rsidRPr="00C95D8A">
        <w:rPr>
          <w:rFonts w:ascii="ＭＳ ゴシック" w:eastAsia="ＭＳ ゴシック" w:hAnsi="ＭＳ ゴシック" w:hint="eastAsia"/>
          <w:i/>
          <w:sz w:val="22"/>
          <w:highlight w:val="lightGray"/>
        </w:rPr>
        <w:t>地域において就業すること</w:t>
      </w:r>
      <w:r w:rsidRPr="00C95D8A">
        <w:rPr>
          <w:rFonts w:ascii="ＭＳ ゴシック" w:eastAsia="ＭＳ ゴシック" w:hAnsi="ＭＳ ゴシック" w:hint="eastAsia"/>
          <w:i/>
          <w:sz w:val="22"/>
          <w:highlight w:val="lightGray"/>
        </w:rPr>
        <w:t>が想定され、</w:t>
      </w:r>
      <w:r w:rsidR="002B043B" w:rsidRPr="00C95D8A">
        <w:rPr>
          <w:rFonts w:ascii="ＭＳ ゴシック" w:eastAsia="ＭＳ ゴシック" w:hAnsi="ＭＳ ゴシック" w:hint="eastAsia"/>
          <w:i/>
          <w:sz w:val="22"/>
          <w:highlight w:val="lightGray"/>
        </w:rPr>
        <w:t>複数の一般賃金との比較が必要な場合は、</w:t>
      </w:r>
      <w:r w:rsidR="00B216B5" w:rsidRPr="00C95D8A">
        <w:rPr>
          <w:rFonts w:ascii="ＭＳ ゴシック" w:eastAsia="ＭＳ ゴシック" w:hAnsi="ＭＳ ゴシック" w:hint="eastAsia"/>
          <w:i/>
          <w:sz w:val="22"/>
          <w:highlight w:val="lightGray"/>
        </w:rPr>
        <w:t>最も</w:t>
      </w:r>
      <w:r w:rsidR="002B043B" w:rsidRPr="00C95D8A">
        <w:rPr>
          <w:rFonts w:ascii="ＭＳ ゴシック" w:eastAsia="ＭＳ ゴシック" w:hAnsi="ＭＳ ゴシック" w:hint="eastAsia"/>
          <w:i/>
          <w:sz w:val="22"/>
          <w:highlight w:val="lightGray"/>
        </w:rPr>
        <w:t>高い</w:t>
      </w:r>
      <w:r w:rsidR="00B216B5" w:rsidRPr="00C95D8A">
        <w:rPr>
          <w:rFonts w:ascii="ＭＳ ゴシック" w:eastAsia="ＭＳ ゴシック" w:hAnsi="ＭＳ ゴシック" w:hint="eastAsia"/>
          <w:i/>
          <w:sz w:val="22"/>
          <w:highlight w:val="lightGray"/>
        </w:rPr>
        <w:t>地域指数</w:t>
      </w:r>
      <w:r w:rsidR="002B043B" w:rsidRPr="00C95D8A">
        <w:rPr>
          <w:rFonts w:ascii="ＭＳ ゴシック" w:eastAsia="ＭＳ ゴシック" w:hAnsi="ＭＳ ゴシック" w:hint="eastAsia"/>
          <w:i/>
          <w:sz w:val="22"/>
          <w:highlight w:val="lightGray"/>
        </w:rPr>
        <w:t>を乗じた一般賃金額</w:t>
      </w:r>
      <w:r w:rsidR="00F056A1" w:rsidRPr="00C95D8A">
        <w:rPr>
          <w:rFonts w:ascii="ＭＳ ゴシック" w:eastAsia="ＭＳ ゴシック" w:hAnsi="ＭＳ ゴシック" w:hint="eastAsia"/>
          <w:i/>
          <w:sz w:val="22"/>
          <w:highlight w:val="lightGray"/>
        </w:rPr>
        <w:t>と、協定</w:t>
      </w:r>
      <w:r w:rsidR="00190A24" w:rsidRPr="00C95D8A">
        <w:rPr>
          <w:rFonts w:ascii="ＭＳ ゴシック" w:eastAsia="ＭＳ ゴシック" w:hAnsi="ＭＳ ゴシック" w:hint="eastAsia"/>
          <w:i/>
          <w:sz w:val="22"/>
          <w:highlight w:val="lightGray"/>
        </w:rPr>
        <w:t>対象派遣</w:t>
      </w:r>
      <w:r w:rsidR="00F056A1" w:rsidRPr="00C95D8A">
        <w:rPr>
          <w:rFonts w:ascii="ＭＳ ゴシック" w:eastAsia="ＭＳ ゴシック" w:hAnsi="ＭＳ ゴシック" w:hint="eastAsia"/>
          <w:i/>
          <w:sz w:val="22"/>
          <w:highlight w:val="lightGray"/>
        </w:rPr>
        <w:t>労働者の賃金額を比べる方法でも差し支えない。ただし、その際、協定対象派遣労働者の賃金額は、全ての者がその額の水準以上であることが必要。</w:t>
      </w:r>
      <w:r w:rsidR="002C53C5">
        <w:rPr>
          <w:rFonts w:ascii="ＭＳ ゴシック" w:eastAsia="ＭＳ ゴシック" w:hAnsi="ＭＳ ゴシック" w:hint="eastAsia"/>
          <w:i/>
          <w:sz w:val="22"/>
          <w:highlight w:val="lightGray"/>
        </w:rPr>
        <w:t>（労使協定方式に関するＱ＆Ａ【第２集】問２－</w:t>
      </w:r>
      <w:r w:rsidR="005C4FCA">
        <w:rPr>
          <w:rFonts w:ascii="ＭＳ ゴシック" w:eastAsia="ＭＳ ゴシック" w:hAnsi="ＭＳ ゴシック" w:hint="eastAsia"/>
          <w:i/>
          <w:sz w:val="22"/>
          <w:highlight w:val="lightGray"/>
        </w:rPr>
        <w:t>３</w:t>
      </w:r>
      <w:r w:rsidR="002C53C5">
        <w:rPr>
          <w:rFonts w:ascii="ＭＳ ゴシック" w:eastAsia="ＭＳ ゴシック" w:hAnsi="ＭＳ ゴシック" w:hint="eastAsia"/>
          <w:i/>
          <w:sz w:val="22"/>
          <w:highlight w:val="lightGray"/>
        </w:rPr>
        <w:t>）</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F26CDA" w:rsidRPr="00F31C75" w14:paraId="799514BF" w14:textId="77777777" w:rsidTr="00C95D8A">
        <w:tc>
          <w:tcPr>
            <w:tcW w:w="8782" w:type="dxa"/>
            <w:shd w:val="clear" w:color="auto" w:fill="FFE599" w:themeFill="accent4" w:themeFillTint="66"/>
          </w:tcPr>
          <w:p w14:paraId="230AC9DD" w14:textId="7CC0B68B" w:rsidR="00F26CDA" w:rsidRPr="00C95D8A" w:rsidRDefault="00D73CB4" w:rsidP="00F26CDA">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最も高い指数を使って比較する場合の例】</w:t>
            </w:r>
          </w:p>
          <w:p w14:paraId="59A6CA90" w14:textId="647AC958" w:rsidR="00F26CDA" w:rsidRPr="00C95D8A" w:rsidRDefault="00F26CDA" w:rsidP="00F26CD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三</w:t>
            </w:r>
            <w:r w:rsidRPr="00C95D8A">
              <w:rPr>
                <w:rFonts w:ascii="ＭＳ 明朝" w:eastAsia="ＭＳ 明朝" w:hAnsi="ＭＳ 明朝" w:hint="eastAsia"/>
                <w:color w:val="000000" w:themeColor="text1"/>
                <w:sz w:val="22"/>
              </w:rPr>
              <w:t>）地域調整については、就業地</w:t>
            </w:r>
            <w:r w:rsidR="00E81272" w:rsidRPr="00C95D8A">
              <w:rPr>
                <w:rFonts w:ascii="ＭＳ 明朝" w:eastAsia="ＭＳ 明朝" w:hAnsi="ＭＳ 明朝" w:hint="eastAsia"/>
                <w:color w:val="000000" w:themeColor="text1"/>
                <w:sz w:val="22"/>
              </w:rPr>
              <w:t>が埼玉県、千葉県、東京都、神奈川県、新潟県、富山県、大阪府の各市町村</w:t>
            </w:r>
            <w:r w:rsidRPr="00C95D8A">
              <w:rPr>
                <w:rFonts w:ascii="ＭＳ 明朝" w:eastAsia="ＭＳ 明朝" w:hAnsi="ＭＳ 明朝" w:hint="eastAsia"/>
                <w:color w:val="000000" w:themeColor="text1"/>
                <w:sz w:val="22"/>
              </w:rPr>
              <w:t>内が想定されることから、通達</w:t>
            </w:r>
            <w:r w:rsidR="0044502C">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w:t>
            </w:r>
            <w:r w:rsidR="002B043B" w:rsidRPr="00C95D8A">
              <w:rPr>
                <w:rFonts w:ascii="ＭＳ 明朝" w:eastAsia="ＭＳ 明朝" w:hAnsi="ＭＳ 明朝" w:hint="eastAsia"/>
                <w:color w:val="000000" w:themeColor="text1"/>
                <w:sz w:val="22"/>
              </w:rPr>
              <w:t>内の公共職業安定所管轄地域</w:t>
            </w:r>
            <w:r w:rsidRPr="00C95D8A">
              <w:rPr>
                <w:rFonts w:ascii="ＭＳ 明朝" w:eastAsia="ＭＳ 明朝" w:hAnsi="ＭＳ 明朝" w:hint="eastAsia"/>
                <w:color w:val="000000" w:themeColor="text1"/>
                <w:sz w:val="22"/>
              </w:rPr>
              <w:t>の指数</w:t>
            </w:r>
            <w:r w:rsidR="0044502C">
              <w:rPr>
                <w:rFonts w:ascii="ＭＳ 明朝" w:eastAsia="ＭＳ 明朝" w:hAnsi="ＭＳ 明朝" w:hint="eastAsia"/>
                <w:color w:val="000000" w:themeColor="text1"/>
                <w:sz w:val="22"/>
              </w:rPr>
              <w:t>を用いるものとする</w:t>
            </w:r>
            <w:r w:rsidRPr="00C95D8A">
              <w:rPr>
                <w:rFonts w:ascii="ＭＳ 明朝" w:eastAsia="ＭＳ 明朝" w:hAnsi="ＭＳ 明朝" w:hint="eastAsia"/>
                <w:color w:val="000000" w:themeColor="text1"/>
                <w:sz w:val="22"/>
              </w:rPr>
              <w:t>。</w:t>
            </w:r>
          </w:p>
          <w:p w14:paraId="36031CA5" w14:textId="558B133A" w:rsidR="00F26CDA" w:rsidRPr="00C95D8A" w:rsidRDefault="00F26CDA" w:rsidP="00C95D8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四</w:t>
            </w:r>
            <w:r w:rsidRPr="00C95D8A">
              <w:rPr>
                <w:rFonts w:ascii="ＭＳ 明朝" w:eastAsia="ＭＳ 明朝" w:hAnsi="ＭＳ 明朝" w:hint="eastAsia"/>
                <w:color w:val="000000" w:themeColor="text1"/>
                <w:sz w:val="22"/>
              </w:rPr>
              <w:t>）</w:t>
            </w:r>
            <w:r w:rsidR="002B043B" w:rsidRPr="00C95D8A">
              <w:rPr>
                <w:rFonts w:ascii="ＭＳ 明朝" w:eastAsia="ＭＳ 明朝" w:hAnsi="ＭＳ 明朝" w:hint="eastAsia"/>
                <w:color w:val="000000" w:themeColor="text1"/>
                <w:sz w:val="22"/>
              </w:rPr>
              <w:t>別表２の</w:t>
            </w:r>
            <w:r w:rsidRPr="00C95D8A">
              <w:rPr>
                <w:rFonts w:ascii="ＭＳ 明朝" w:eastAsia="ＭＳ 明朝" w:hAnsi="ＭＳ 明朝" w:hint="eastAsia"/>
                <w:color w:val="000000" w:themeColor="text1"/>
                <w:sz w:val="22"/>
              </w:rPr>
              <w:t>対象従業員の基本給及び賞与の比較対象となる「同種の業務に従事する一般の労働者の</w:t>
            </w:r>
            <w:r w:rsidR="002B043B" w:rsidRPr="00C95D8A">
              <w:rPr>
                <w:rFonts w:ascii="ＭＳ 明朝" w:eastAsia="ＭＳ 明朝" w:hAnsi="ＭＳ 明朝" w:hint="eastAsia"/>
                <w:color w:val="000000" w:themeColor="text1"/>
                <w:sz w:val="22"/>
              </w:rPr>
              <w:t>平均的な賃金の額」については、前項のうち、最も高い指数を持つ三鷹</w:t>
            </w:r>
            <w:r w:rsidRPr="00C95D8A">
              <w:rPr>
                <w:rFonts w:ascii="ＭＳ 明朝" w:eastAsia="ＭＳ 明朝" w:hAnsi="ＭＳ 明朝" w:hint="eastAsia"/>
                <w:color w:val="000000" w:themeColor="text1"/>
                <w:sz w:val="22"/>
              </w:rPr>
              <w:t>の指数により算出するものとする。</w:t>
            </w:r>
          </w:p>
          <w:p w14:paraId="75EBFEA6" w14:textId="536D853D" w:rsidR="00190A24" w:rsidRPr="00C95D8A" w:rsidRDefault="00190A24" w:rsidP="00C95D8A">
            <w:pPr>
              <w:ind w:left="440" w:hangingChars="200" w:hanging="440"/>
              <w:rPr>
                <w:rFonts w:ascii="ＭＳ ゴシック" w:eastAsia="ＭＳ ゴシック" w:hAnsi="ＭＳ ゴシック"/>
                <w:i/>
                <w:color w:val="0070C0"/>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五</w:t>
            </w:r>
            <w:r w:rsidRPr="00C95D8A">
              <w:rPr>
                <w:rFonts w:ascii="ＭＳ 明朝" w:eastAsia="ＭＳ 明朝" w:hAnsi="ＭＳ 明朝" w:hint="eastAsia"/>
                <w:color w:val="000000" w:themeColor="text1"/>
                <w:sz w:val="22"/>
              </w:rPr>
              <w:t>）別表２の対象従業員の基本給及び賞与については、すべての対象従業員に適用されるものとする。ただし、別表２の対象従業員の基本給及び賞与</w:t>
            </w:r>
            <w:r w:rsidR="00F056A1" w:rsidRPr="00C95D8A">
              <w:rPr>
                <w:rFonts w:ascii="ＭＳ 明朝" w:eastAsia="ＭＳ 明朝" w:hAnsi="ＭＳ 明朝" w:hint="eastAsia"/>
                <w:color w:val="000000" w:themeColor="text1"/>
                <w:sz w:val="22"/>
              </w:rPr>
              <w:t>に加え</w:t>
            </w:r>
            <w:r w:rsidRPr="00C95D8A">
              <w:rPr>
                <w:rFonts w:ascii="ＭＳ 明朝" w:eastAsia="ＭＳ 明朝" w:hAnsi="ＭＳ 明朝" w:hint="eastAsia"/>
                <w:color w:val="000000" w:themeColor="text1"/>
                <w:sz w:val="22"/>
              </w:rPr>
              <w:t>、派遣先の就業場所に応じて、別途勤務地手当を支給するものとする。</w:t>
            </w:r>
          </w:p>
        </w:tc>
      </w:tr>
    </w:tbl>
    <w:p w14:paraId="430DF901" w14:textId="3A753A13" w:rsidR="002E5425" w:rsidRDefault="002E5425" w:rsidP="00E14D7D">
      <w:pPr>
        <w:ind w:left="720" w:hangingChars="300" w:hanging="720"/>
        <w:rPr>
          <w:rFonts w:ascii="ＭＳ ゴシック" w:eastAsia="ＭＳ ゴシック" w:hAnsi="ＭＳ ゴシック"/>
          <w:sz w:val="24"/>
          <w:szCs w:val="24"/>
        </w:rPr>
      </w:pPr>
    </w:p>
    <w:p w14:paraId="3E41B994" w14:textId="77777777" w:rsidR="00D7202A" w:rsidRDefault="00D7202A" w:rsidP="00E14D7D">
      <w:pPr>
        <w:ind w:left="720" w:hangingChars="300" w:hanging="720"/>
        <w:rPr>
          <w:rFonts w:ascii="ＭＳ ゴシック" w:eastAsia="ＭＳ ゴシック" w:hAnsi="ＭＳ ゴシック"/>
          <w:sz w:val="24"/>
          <w:szCs w:val="24"/>
        </w:rPr>
      </w:pPr>
    </w:p>
    <w:p w14:paraId="625D5E58" w14:textId="746D661A"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9D15FE">
        <w:rPr>
          <w:rFonts w:ascii="ＭＳ ゴシック" w:eastAsia="ＭＳ ゴシック" w:hAnsi="ＭＳ ゴシック" w:hint="eastAsia"/>
          <w:sz w:val="24"/>
          <w:szCs w:val="24"/>
        </w:rPr>
        <w:t>賞与は、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4805034A" w:rsidR="009D15FE" w:rsidRDefault="007C5B36" w:rsidP="00590170">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Pr>
          <w:rFonts w:ascii="ＭＳ ゴシック" w:eastAsia="ＭＳ ゴシック" w:hAnsi="ＭＳ ゴシック" w:hint="eastAsia"/>
          <w:sz w:val="24"/>
          <w:szCs w:val="24"/>
        </w:rPr>
        <w:t>一般の労働者の平均的な賃金の額</w:t>
      </w:r>
      <w:r w:rsidR="009D15FE" w:rsidRPr="00590170">
        <w:rPr>
          <w:rFonts w:ascii="ＭＳ ゴシック" w:eastAsia="ＭＳ ゴシック" w:hAnsi="ＭＳ ゴシック" w:hint="eastAsia"/>
          <w:sz w:val="24"/>
          <w:szCs w:val="24"/>
        </w:rPr>
        <w:t>と同</w:t>
      </w:r>
      <w:r>
        <w:rPr>
          <w:rFonts w:ascii="ＭＳ ゴシック" w:eastAsia="ＭＳ ゴシック" w:hAnsi="ＭＳ ゴシック" w:hint="eastAsia"/>
          <w:sz w:val="24"/>
          <w:szCs w:val="24"/>
        </w:rPr>
        <w:t>額</w:t>
      </w:r>
      <w:r w:rsidR="009D15FE" w:rsidRPr="00590170">
        <w:rPr>
          <w:rFonts w:ascii="ＭＳ ゴシック" w:eastAsia="ＭＳ ゴシック" w:hAnsi="ＭＳ ゴシック" w:hint="eastAsia"/>
          <w:sz w:val="24"/>
          <w:szCs w:val="24"/>
        </w:rPr>
        <w:t>以上である</w:t>
      </w:r>
      <w:r w:rsidR="00F02C11">
        <w:rPr>
          <w:rFonts w:ascii="ＭＳ ゴシック" w:eastAsia="ＭＳ ゴシック" w:hAnsi="ＭＳ ゴシック" w:hint="eastAsia"/>
          <w:sz w:val="24"/>
          <w:szCs w:val="24"/>
        </w:rPr>
        <w:t>こと</w:t>
      </w:r>
    </w:p>
    <w:p w14:paraId="1CC8A895" w14:textId="662C59A9" w:rsidR="00590170" w:rsidRDefault="00800715" w:rsidP="00F02C11">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別表２の</w:t>
      </w:r>
      <w:r w:rsidR="00F02C11">
        <w:rPr>
          <w:rFonts w:ascii="ＭＳ ゴシック" w:eastAsia="ＭＳ ゴシック" w:hAnsi="ＭＳ ゴシック" w:hint="eastAsia"/>
          <w:sz w:val="24"/>
          <w:szCs w:val="24"/>
        </w:rPr>
        <w:t>各等級の職務と</w:t>
      </w: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sidR="00F02C11">
        <w:rPr>
          <w:rFonts w:ascii="ＭＳ ゴシック" w:eastAsia="ＭＳ ゴシック" w:hAnsi="ＭＳ ゴシック" w:hint="eastAsia"/>
          <w:sz w:val="24"/>
          <w:szCs w:val="24"/>
        </w:rPr>
        <w:t>一般</w:t>
      </w:r>
      <w:r w:rsidR="00362AE7">
        <w:rPr>
          <w:rFonts w:ascii="ＭＳ ゴシック" w:eastAsia="ＭＳ ゴシック" w:hAnsi="ＭＳ ゴシック" w:hint="eastAsia"/>
          <w:sz w:val="24"/>
          <w:szCs w:val="24"/>
        </w:rPr>
        <w:t>の</w:t>
      </w:r>
      <w:r w:rsidR="00F02C11">
        <w:rPr>
          <w:rFonts w:ascii="ＭＳ ゴシック" w:eastAsia="ＭＳ ゴシック" w:hAnsi="ＭＳ ゴシック" w:hint="eastAsia"/>
          <w:sz w:val="24"/>
          <w:szCs w:val="24"/>
        </w:rPr>
        <w:t>労働者の</w:t>
      </w:r>
      <w:r>
        <w:rPr>
          <w:rFonts w:ascii="ＭＳ ゴシック" w:eastAsia="ＭＳ ゴシック" w:hAnsi="ＭＳ ゴシック" w:hint="eastAsia"/>
          <w:sz w:val="24"/>
          <w:szCs w:val="24"/>
        </w:rPr>
        <w:t>平均的な賃金の額</w:t>
      </w:r>
      <w:r w:rsidR="00F02C11">
        <w:rPr>
          <w:rFonts w:ascii="ＭＳ ゴシック" w:eastAsia="ＭＳ ゴシック" w:hAnsi="ＭＳ ゴシック" w:hint="eastAsia"/>
          <w:sz w:val="24"/>
          <w:szCs w:val="24"/>
        </w:rPr>
        <w:t>との</w:t>
      </w:r>
      <w:r w:rsidR="00F02C11" w:rsidRPr="00F02C11">
        <w:rPr>
          <w:rFonts w:ascii="ＭＳ ゴシック" w:eastAsia="ＭＳ ゴシック" w:hAnsi="ＭＳ ゴシック" w:hint="eastAsia"/>
          <w:sz w:val="24"/>
          <w:szCs w:val="24"/>
        </w:rPr>
        <w:t>対応関係</w:t>
      </w:r>
      <w:r w:rsidR="007C5B36">
        <w:rPr>
          <w:rFonts w:ascii="ＭＳ ゴシック" w:eastAsia="ＭＳ ゴシック" w:hAnsi="ＭＳ ゴシック" w:hint="eastAsia"/>
          <w:sz w:val="24"/>
          <w:szCs w:val="24"/>
        </w:rPr>
        <w:t>は</w:t>
      </w:r>
      <w:r w:rsidR="00F02C11">
        <w:rPr>
          <w:rFonts w:ascii="ＭＳ ゴシック" w:eastAsia="ＭＳ ゴシック" w:hAnsi="ＭＳ ゴシック" w:hint="eastAsia"/>
          <w:sz w:val="24"/>
          <w:szCs w:val="24"/>
        </w:rPr>
        <w:t>次の</w:t>
      </w:r>
      <w:r w:rsidR="007C5B36">
        <w:rPr>
          <w:rFonts w:ascii="ＭＳ ゴシック" w:eastAsia="ＭＳ ゴシック" w:hAnsi="ＭＳ ゴシック" w:hint="eastAsia"/>
          <w:sz w:val="24"/>
          <w:szCs w:val="24"/>
        </w:rPr>
        <w:t>とお</w:t>
      </w:r>
      <w:r w:rsidR="00F02C11">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494B4626" w:rsidR="009F5179" w:rsidRPr="00912B9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7F1708A"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p>
          <w:p w14:paraId="06D2C14A" w14:textId="77777777"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対象従業員の基本給及び賞与は、次の各号に掲げる条件を満たしものとする。</w:t>
            </w:r>
          </w:p>
          <w:p w14:paraId="51FBE155" w14:textId="451E9F98"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（１）（２）　（略）</w:t>
            </w:r>
          </w:p>
          <w:p w14:paraId="7093B963" w14:textId="260480CE" w:rsidR="00D21216" w:rsidRPr="00FF0186" w:rsidRDefault="00D21216" w:rsidP="00C95D8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（３）対象従業員の基本給及び賞与については、別表○の賃金表に、対象従業員が勤務する派遣先事業所の所在地に対応する別表○の地域係数を乗じたものとする。</w:t>
            </w:r>
          </w:p>
        </w:tc>
      </w:tr>
    </w:tbl>
    <w:p w14:paraId="28629DC7" w14:textId="17972CF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16094D">
        <w:rPr>
          <w:rFonts w:ascii="ＭＳ ゴシック" w:eastAsia="ＭＳ ゴシック" w:hAnsi="ＭＳ ゴシック"/>
          <w:i/>
          <w:sz w:val="22"/>
          <w:highlight w:val="lightGray"/>
        </w:rPr>
        <w:tab/>
      </w:r>
      <w:r w:rsidR="0010727B">
        <w:rPr>
          <w:rFonts w:ascii="ＭＳ ゴシック" w:eastAsia="ＭＳ ゴシック" w:hAnsi="ＭＳ ゴシック" w:hint="eastAsia"/>
          <w:i/>
          <w:sz w:val="22"/>
          <w:highlight w:val="lightGray"/>
        </w:rPr>
        <w:t>12</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2B9D67F4"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7777777" w:rsidR="00621BBE" w:rsidRPr="00E40C23" w:rsidRDefault="00621BBE" w:rsidP="00E40C23">
      <w:pPr>
        <w:ind w:left="210" w:firstLineChars="100" w:firstLine="241"/>
        <w:rPr>
          <w:rFonts w:ascii="ＭＳ ゴシック" w:eastAsia="ＭＳ ゴシック" w:hAnsi="ＭＳ ゴシック"/>
          <w:b/>
          <w:i/>
          <w:sz w:val="24"/>
          <w:szCs w:val="24"/>
        </w:rPr>
      </w:pPr>
    </w:p>
    <w:p w14:paraId="06588937" w14:textId="308C9308"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0511D429"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等級で能力・経験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指数を使い、号俸</w:t>
            </w:r>
            <w:r w:rsidR="002C53C5">
              <w:rPr>
                <w:rFonts w:ascii="ＭＳ 明朝" w:eastAsia="ＭＳ 明朝" w:hAnsi="ＭＳ 明朝" w:hint="eastAsia"/>
                <w:b/>
                <w:color w:val="000000" w:themeColor="text1"/>
                <w:sz w:val="22"/>
              </w:rPr>
              <w:t>（昇給レンジ）</w:t>
            </w:r>
            <w:r w:rsidR="00F26CDA" w:rsidRPr="00C95D8A">
              <w:rPr>
                <w:rFonts w:ascii="ＭＳ 明朝" w:eastAsia="ＭＳ 明朝" w:hAnsi="ＭＳ 明朝" w:hint="eastAsia"/>
                <w:b/>
                <w:color w:val="000000" w:themeColor="text1"/>
                <w:sz w:val="22"/>
              </w:rPr>
              <w:t>で第２号ロ「職務内容等の向上があった場合の賃金の改善」を</w:t>
            </w:r>
            <w:r w:rsidR="002B043B" w:rsidRPr="00C95D8A">
              <w:rPr>
                <w:rFonts w:ascii="ＭＳ 明朝" w:eastAsia="ＭＳ 明朝" w:hAnsi="ＭＳ 明朝" w:hint="eastAsia"/>
                <w:b/>
                <w:color w:val="000000" w:themeColor="text1"/>
                <w:sz w:val="22"/>
              </w:rPr>
              <w:t>使う</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05C2F394"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p w14:paraId="4D545F6C" w14:textId="77777777" w:rsidR="002E5425" w:rsidRDefault="002E5425"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23071FDA"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6F87A82F" w14:textId="797E209A" w:rsidR="00621BBE" w:rsidRDefault="00F056A1"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4E7C8D2C"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一般通勤手当72円とならない場合の記載例】</w:t>
            </w:r>
          </w:p>
          <w:p w14:paraId="53BDCC90" w14:textId="27827E86"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53E15571" w:rsidR="00574440" w:rsidRDefault="00574440" w:rsidP="00C95D8A">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4219FC71" w14:textId="6BB96CFE" w:rsidR="0044502C" w:rsidRDefault="0044502C" w:rsidP="00434424">
      <w:pPr>
        <w:rPr>
          <w:rFonts w:ascii="ＭＳ ゴシック" w:eastAsia="ＭＳ ゴシック" w:hAnsi="ＭＳ ゴシック"/>
          <w:sz w:val="24"/>
          <w:szCs w:val="24"/>
        </w:rPr>
      </w:pPr>
    </w:p>
    <w:p w14:paraId="6B3EBBB1" w14:textId="0013CD77"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654CFE30"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lastRenderedPageBreak/>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2E5425">
        <w:tc>
          <w:tcPr>
            <w:tcW w:w="9628"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F5A4500" w:rsidR="0096687A" w:rsidRPr="00C95D8A" w:rsidRDefault="0096687A" w:rsidP="0075041E">
            <w:pPr>
              <w:ind w:left="660" w:hangingChars="300" w:hanging="66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第７条　対象従業員</w:t>
            </w:r>
            <w:r w:rsidR="0075041E">
              <w:rPr>
                <w:rFonts w:ascii="ＭＳ 明朝" w:eastAsia="ＭＳ 明朝" w:hAnsi="ＭＳ 明朝" w:hint="eastAsia"/>
                <w:color w:val="000000" w:themeColor="text1"/>
                <w:sz w:val="22"/>
              </w:rPr>
              <w:t>に対して</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39CE055D" w14:textId="77777777" w:rsidR="0096687A" w:rsidRPr="009566BD" w:rsidRDefault="0096687A"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27456EE6" w:rsidR="00F31C75" w:rsidRPr="00C95D8A" w:rsidRDefault="00F31C75" w:rsidP="00C95D8A">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1C6936E9"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1D878F14" w:rsidR="009566BD" w:rsidRDefault="009566B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Pr="00017A68">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Pr="00017A68">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Pr="00017A68">
              <w:rPr>
                <w:rFonts w:ascii="ＭＳ 明朝" w:eastAsia="ＭＳ 明朝" w:hAnsi="ＭＳ 明朝" w:hint="eastAsia"/>
                <w:color w:val="000000" w:themeColor="text1"/>
                <w:sz w:val="22"/>
              </w:rPr>
              <w:t>掛金の額</w:t>
            </w:r>
            <w:r w:rsidR="00D73CB4">
              <w:rPr>
                <w:rFonts w:ascii="ＭＳ 明朝" w:eastAsia="ＭＳ 明朝" w:hAnsi="ＭＳ 明朝" w:hint="eastAsia"/>
                <w:color w:val="000000" w:themeColor="text1"/>
                <w:sz w:val="22"/>
              </w:rPr>
              <w:t>と</w:t>
            </w:r>
            <w:r w:rsidRPr="00017A68">
              <w:rPr>
                <w:rFonts w:ascii="ＭＳ 明朝" w:eastAsia="ＭＳ 明朝" w:hAnsi="ＭＳ 明朝" w:hint="eastAsia"/>
                <w:color w:val="000000" w:themeColor="text1"/>
                <w:sz w:val="22"/>
              </w:rPr>
              <w:t>の差額については、</w:t>
            </w:r>
            <w:r>
              <w:rPr>
                <w:rFonts w:ascii="ＭＳ 明朝" w:eastAsia="ＭＳ 明朝" w:hAnsi="ＭＳ 明朝" w:hint="eastAsia"/>
                <w:color w:val="000000" w:themeColor="text1"/>
                <w:sz w:val="22"/>
              </w:rPr>
              <w:t>退職金前払いの方法</w:t>
            </w:r>
            <w:r w:rsidRPr="00017A68">
              <w:rPr>
                <w:rFonts w:ascii="ＭＳ 明朝" w:eastAsia="ＭＳ 明朝" w:hAnsi="ＭＳ 明朝" w:hint="eastAsia"/>
                <w:color w:val="000000" w:themeColor="text1"/>
                <w:sz w:val="22"/>
              </w:rPr>
              <w:t>により対応するものとする。</w:t>
            </w:r>
          </w:p>
          <w:p w14:paraId="257717C0" w14:textId="7021961E" w:rsidR="00FB0F0D" w:rsidRPr="00C95D8A" w:rsidRDefault="009566BD" w:rsidP="005C4FC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00FB0F0D" w:rsidRPr="00C95D8A">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159403DD" w14:textId="77777777" w:rsidR="00FB0F0D" w:rsidRPr="00C95D8A" w:rsidRDefault="00FB0F0D" w:rsidP="00C95D8A">
      <w:pPr>
        <w:ind w:leftChars="300" w:left="850" w:hangingChars="100" w:hanging="220"/>
        <w:jc w:val="left"/>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73092841" w:rsidR="00CD5237" w:rsidRPr="00C95D8A" w:rsidRDefault="00CD5237" w:rsidP="00C95D8A">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7FC0A1D5" w:rsidR="00CC3210" w:rsidRPr="00C95D8A" w:rsidRDefault="00CC3210" w:rsidP="0069057E">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対象従業員に</w:t>
            </w:r>
            <w:r w:rsidR="0015534E">
              <w:rPr>
                <w:rFonts w:ascii="ＭＳ 明朝" w:eastAsia="ＭＳ 明朝" w:hAnsi="ＭＳ 明朝" w:hint="eastAsia"/>
                <w:color w:val="000000" w:themeColor="text1"/>
                <w:sz w:val="22"/>
              </w:rPr>
              <w:t>対して</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6CA8D6B4" w14:textId="43E152D5" w:rsidR="00692617"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718B5AAF" w14:textId="2038BC9E"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tbl>
      <w:tblPr>
        <w:tblStyle w:val="a3"/>
        <w:tblW w:w="0" w:type="auto"/>
        <w:tblInd w:w="846" w:type="dxa"/>
        <w:tblLook w:val="04A0" w:firstRow="1" w:lastRow="0" w:firstColumn="1" w:lastColumn="0" w:noHBand="0" w:noVBand="1"/>
      </w:tblPr>
      <w:tblGrid>
        <w:gridCol w:w="8782"/>
      </w:tblGrid>
      <w:tr w:rsidR="003E1939" w14:paraId="7BB0A6CB"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283071E0" w14:textId="64E844B9" w:rsidR="003E1939" w:rsidRPr="0035149C" w:rsidRDefault="003E1939" w:rsidP="003E1939">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【基本給の評価</w:t>
            </w:r>
            <w:r w:rsidRPr="0035149C">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617ACC" w14:textId="4BF963E2" w:rsidR="003E1939" w:rsidRPr="003E1939" w:rsidRDefault="003E1939" w:rsidP="00C95D8A">
            <w:pPr>
              <w:ind w:left="66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９</w:t>
            </w:r>
            <w:r w:rsidRPr="0035149C">
              <w:rPr>
                <w:rFonts w:ascii="ＭＳ 明朝" w:eastAsia="ＭＳ 明朝" w:hAnsi="ＭＳ 明朝"/>
                <w:color w:val="000000" w:themeColor="text1"/>
                <w:sz w:val="22"/>
              </w:rPr>
              <w:t xml:space="preserve">条　</w:t>
            </w:r>
            <w:r>
              <w:rPr>
                <w:rFonts w:ascii="ＭＳ 明朝" w:eastAsia="ＭＳ 明朝" w:hAnsi="ＭＳ 明朝" w:hint="eastAsia"/>
                <w:color w:val="000000" w:themeColor="text1"/>
                <w:sz w:val="22"/>
              </w:rPr>
              <w:t>基本給の決定は、半期ごとに行う勤務評価を活用する。</w:t>
            </w:r>
            <w:r w:rsidRPr="00C95D8A">
              <w:rPr>
                <w:rFonts w:ascii="ＭＳ 明朝" w:eastAsia="ＭＳ 明朝" w:hAnsi="ＭＳ 明朝" w:hint="eastAsia"/>
                <w:color w:val="000000" w:themeColor="text1"/>
                <w:sz w:val="22"/>
              </w:rPr>
              <w:t>勤務評価の方法は社員就業規則第○条に定める方法を準用し、その評価結果に基づき、</w:t>
            </w:r>
            <w:r>
              <w:rPr>
                <w:rFonts w:ascii="ＭＳ 明朝" w:eastAsia="ＭＳ 明朝" w:hAnsi="ＭＳ 明朝" w:hint="eastAsia"/>
                <w:color w:val="000000" w:themeColor="text1"/>
                <w:sz w:val="22"/>
              </w:rPr>
              <w:t>第４条第２項の昇給の範囲を決定する。</w:t>
            </w:r>
          </w:p>
        </w:tc>
      </w:tr>
    </w:tbl>
    <w:p w14:paraId="0A22D9CC" w14:textId="004E05A6" w:rsidR="009D15FE" w:rsidRDefault="009D15FE" w:rsidP="009D15FE">
      <w:pPr>
        <w:rPr>
          <w:rFonts w:ascii="ＭＳ ゴシック" w:eastAsia="ＭＳ ゴシック" w:hAnsi="ＭＳ ゴシック"/>
          <w:sz w:val="24"/>
          <w:szCs w:val="24"/>
        </w:rPr>
      </w:pPr>
    </w:p>
    <w:p w14:paraId="4C3B5BB7"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1355A387" w:rsidR="0044502C" w:rsidRDefault="0044502C">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lastRenderedPageBreak/>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7FC39A41" w14:textId="09F620FC" w:rsidR="002A37C3" w:rsidRDefault="002A37C3" w:rsidP="00434424">
      <w:pPr>
        <w:rPr>
          <w:rFonts w:ascii="ＭＳ ゴシック" w:eastAsia="ＭＳ ゴシック" w:hAnsi="ＭＳ ゴシック"/>
          <w:sz w:val="24"/>
          <w:szCs w:val="24"/>
        </w:rPr>
      </w:pP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1B783334"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5AB05881" w14:textId="4219342D" w:rsidR="007B346E" w:rsidRDefault="007B346E" w:rsidP="00E14D7D">
      <w:pPr>
        <w:ind w:left="840" w:hangingChars="350" w:hanging="840"/>
        <w:rPr>
          <w:rFonts w:ascii="ＭＳ ゴシック" w:eastAsia="ＭＳ ゴシック" w:hAnsi="ＭＳ ゴシック"/>
          <w:sz w:val="24"/>
          <w:szCs w:val="24"/>
        </w:rPr>
      </w:pPr>
    </w:p>
    <w:p w14:paraId="5BF37AFD" w14:textId="2C4AC8DB" w:rsidR="007B346E" w:rsidRDefault="007B346E" w:rsidP="00E14D7D">
      <w:pPr>
        <w:ind w:left="840" w:hangingChars="350" w:hanging="840"/>
        <w:rPr>
          <w:rFonts w:ascii="ＭＳ ゴシック" w:eastAsia="ＭＳ ゴシック" w:hAnsi="ＭＳ ゴシック"/>
          <w:sz w:val="24"/>
          <w:szCs w:val="24"/>
        </w:rPr>
      </w:pPr>
    </w:p>
    <w:p w14:paraId="4C084A1B" w14:textId="245A0853" w:rsidR="007B346E" w:rsidRDefault="007B346E" w:rsidP="00E14D7D">
      <w:pPr>
        <w:ind w:left="840" w:hangingChars="350" w:hanging="840"/>
        <w:rPr>
          <w:rFonts w:ascii="ＭＳ ゴシック" w:eastAsia="ＭＳ ゴシック" w:hAnsi="ＭＳ ゴシック"/>
          <w:sz w:val="24"/>
          <w:szCs w:val="24"/>
        </w:rPr>
      </w:pPr>
    </w:p>
    <w:p w14:paraId="2CFE1DD6" w14:textId="77777777" w:rsidR="007B346E" w:rsidRPr="0064755C" w:rsidRDefault="007B346E" w:rsidP="00E14D7D">
      <w:pPr>
        <w:ind w:left="840" w:hangingChars="350" w:hanging="840"/>
        <w:rPr>
          <w:rFonts w:ascii="ＭＳ ゴシック" w:eastAsia="ＭＳ ゴシック" w:hAnsi="ＭＳ ゴシック"/>
          <w:sz w:val="24"/>
          <w:szCs w:val="24"/>
        </w:rPr>
      </w:pPr>
    </w:p>
    <w:p w14:paraId="5ED85975" w14:textId="1F535BEC"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3F13E54F"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賞与の関係</w:t>
      </w:r>
      <w:r>
        <w:rPr>
          <w:rFonts w:ascii="ＭＳ ゴシック" w:eastAsia="ＭＳ ゴシック" w:hAnsi="ＭＳ ゴシック" w:hint="eastAsia"/>
          <w:sz w:val="24"/>
          <w:szCs w:val="24"/>
        </w:rPr>
        <w:t>）</w:t>
      </w:r>
    </w:p>
    <w:p w14:paraId="6BA00152" w14:textId="36B739DB" w:rsidR="00AC1AB7" w:rsidRDefault="003D0A6F" w:rsidP="00AC1AB7">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4CF31AD">
                <wp:simplePos x="0" y="0"/>
                <wp:positionH relativeFrom="margin">
                  <wp:posOffset>-332105</wp:posOffset>
                </wp:positionH>
                <wp:positionV relativeFrom="paragraph">
                  <wp:posOffset>2522855</wp:posOffset>
                </wp:positionV>
                <wp:extent cx="6491605" cy="191452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91452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26.15pt;margin-top:198.65pt;width:511.15pt;height:150.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" filled="f" stroked="f" strokeweight="1pt">
                <v:stroke joinstyle="miter"/>
                <v:textbo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tbl>
      <w:tblPr>
        <w:tblStyle w:val="a3"/>
        <w:tblW w:w="0" w:type="auto"/>
        <w:tblInd w:w="-5" w:type="dxa"/>
        <w:tblLook w:val="04A0" w:firstRow="1" w:lastRow="0" w:firstColumn="1" w:lastColumn="0" w:noHBand="0" w:noVBand="1"/>
      </w:tblPr>
      <w:tblGrid>
        <w:gridCol w:w="456"/>
        <w:gridCol w:w="820"/>
        <w:gridCol w:w="1413"/>
        <w:gridCol w:w="992"/>
        <w:gridCol w:w="992"/>
        <w:gridCol w:w="992"/>
        <w:gridCol w:w="992"/>
        <w:gridCol w:w="992"/>
        <w:gridCol w:w="992"/>
        <w:gridCol w:w="992"/>
      </w:tblGrid>
      <w:tr w:rsidR="004D232F" w14:paraId="050525F7" w14:textId="77777777" w:rsidTr="00167260">
        <w:tc>
          <w:tcPr>
            <w:tcW w:w="2689" w:type="dxa"/>
            <w:gridSpan w:val="3"/>
            <w:vMerge w:val="restart"/>
          </w:tcPr>
          <w:p w14:paraId="09D3F966" w14:textId="77777777" w:rsidR="004D232F" w:rsidRDefault="004D232F" w:rsidP="0075343B">
            <w:pPr>
              <w:jc w:val="center"/>
              <w:rPr>
                <w:rFonts w:ascii="ＭＳ ゴシック" w:eastAsia="ＭＳ ゴシック" w:hAnsi="ＭＳ ゴシック"/>
                <w:sz w:val="24"/>
                <w:szCs w:val="24"/>
              </w:rPr>
            </w:pPr>
          </w:p>
        </w:tc>
        <w:tc>
          <w:tcPr>
            <w:tcW w:w="6944" w:type="dxa"/>
            <w:gridSpan w:val="7"/>
            <w:vAlign w:val="center"/>
          </w:tcPr>
          <w:p w14:paraId="356BD633" w14:textId="4E78A167" w:rsidR="004D232F" w:rsidRDefault="007F1B1B"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w:t>
            </w:r>
            <w:r w:rsidR="009E70BC">
              <w:rPr>
                <w:rFonts w:ascii="ＭＳ ゴシック" w:eastAsia="ＭＳ ゴシック" w:hAnsi="ＭＳ ゴシック" w:hint="eastAsia"/>
                <w:sz w:val="24"/>
                <w:szCs w:val="24"/>
              </w:rPr>
              <w:t>能力・経験</w:t>
            </w:r>
            <w:r>
              <w:rPr>
                <w:rFonts w:ascii="ＭＳ ゴシック" w:eastAsia="ＭＳ ゴシック" w:hAnsi="ＭＳ ゴシック" w:hint="eastAsia"/>
                <w:sz w:val="24"/>
                <w:szCs w:val="24"/>
              </w:rPr>
              <w:t>調整指数を乗じた値</w:t>
            </w:r>
          </w:p>
        </w:tc>
      </w:tr>
      <w:tr w:rsidR="004D232F" w14:paraId="74010D02" w14:textId="77777777" w:rsidTr="00167260">
        <w:tc>
          <w:tcPr>
            <w:tcW w:w="2689" w:type="dxa"/>
            <w:gridSpan w:val="3"/>
            <w:vMerge/>
          </w:tcPr>
          <w:p w14:paraId="2E50FDBC" w14:textId="77777777" w:rsidR="004D232F" w:rsidRDefault="004D232F" w:rsidP="0075343B">
            <w:pPr>
              <w:jc w:val="center"/>
              <w:rPr>
                <w:rFonts w:ascii="ＭＳ ゴシック" w:eastAsia="ＭＳ ゴシック" w:hAnsi="ＭＳ ゴシック"/>
                <w:sz w:val="24"/>
                <w:szCs w:val="24"/>
              </w:rPr>
            </w:pPr>
          </w:p>
        </w:tc>
        <w:tc>
          <w:tcPr>
            <w:tcW w:w="992" w:type="dxa"/>
            <w:vAlign w:val="center"/>
          </w:tcPr>
          <w:p w14:paraId="7422E3F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2" w:type="dxa"/>
            <w:vAlign w:val="center"/>
          </w:tcPr>
          <w:p w14:paraId="799096A7"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2" w:type="dxa"/>
            <w:vAlign w:val="center"/>
          </w:tcPr>
          <w:p w14:paraId="3AF084B9"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2" w:type="dxa"/>
            <w:vAlign w:val="center"/>
          </w:tcPr>
          <w:p w14:paraId="38207105"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2" w:type="dxa"/>
            <w:vAlign w:val="center"/>
          </w:tcPr>
          <w:p w14:paraId="4F9C8F0D"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2" w:type="dxa"/>
            <w:vAlign w:val="center"/>
          </w:tcPr>
          <w:p w14:paraId="4428D571"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2" w:type="dxa"/>
            <w:vAlign w:val="center"/>
          </w:tcPr>
          <w:p w14:paraId="6D91233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F835D5" w14:paraId="329D42C9" w14:textId="77777777" w:rsidTr="00167260">
        <w:tc>
          <w:tcPr>
            <w:tcW w:w="456" w:type="dxa"/>
            <w:vAlign w:val="center"/>
          </w:tcPr>
          <w:p w14:paraId="675CF4B1" w14:textId="77777777" w:rsidR="00F835D5" w:rsidRDefault="00F835D5"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820" w:type="dxa"/>
          </w:tcPr>
          <w:p w14:paraId="74242AF3" w14:textId="3754DA7E" w:rsidR="00F835D5" w:rsidRDefault="006B6BA3">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ー</w:t>
            </w:r>
          </w:p>
          <w:p w14:paraId="2A90A7C3" w14:textId="77777777" w:rsidR="00F835D5" w:rsidRDefault="00F835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413" w:type="dxa"/>
            <w:vAlign w:val="center"/>
          </w:tcPr>
          <w:p w14:paraId="0A80A482" w14:textId="3D575103" w:rsidR="00FF3A51" w:rsidRPr="00B66944" w:rsidRDefault="00E3340B" w:rsidP="00B66944">
            <w:pPr>
              <w:snapToGrid w:val="0"/>
              <w:rPr>
                <w:rFonts w:ascii="ＭＳ ゴシック" w:eastAsia="ＭＳ ゴシック" w:hAnsi="ＭＳ ゴシック"/>
                <w:sz w:val="16"/>
                <w:szCs w:val="16"/>
              </w:rPr>
            </w:pPr>
            <w:r w:rsidRPr="009E2160">
              <w:rPr>
                <w:rFonts w:ascii="ＭＳ ゴシック" w:eastAsia="ＭＳ ゴシック" w:hAnsi="ＭＳ ゴシック" w:hint="eastAsia"/>
                <w:sz w:val="24"/>
                <w:szCs w:val="16"/>
              </w:rPr>
              <w:t>通達</w:t>
            </w:r>
            <w:r w:rsidR="00B66944" w:rsidRPr="009E2160">
              <w:rPr>
                <w:rFonts w:ascii="ＭＳ ゴシック" w:eastAsia="ＭＳ ゴシック" w:hAnsi="ＭＳ ゴシック" w:hint="eastAsia"/>
                <w:sz w:val="24"/>
                <w:szCs w:val="16"/>
              </w:rPr>
              <w:t>に定める</w:t>
            </w:r>
            <w:r w:rsidRPr="009E2160">
              <w:rPr>
                <w:rFonts w:ascii="ＭＳ ゴシック" w:eastAsia="ＭＳ ゴシック" w:hAnsi="ＭＳ ゴシック" w:hint="eastAsia"/>
                <w:sz w:val="24"/>
                <w:szCs w:val="16"/>
              </w:rPr>
              <w:t>賃金構造基本統計調査</w:t>
            </w:r>
          </w:p>
        </w:tc>
        <w:tc>
          <w:tcPr>
            <w:tcW w:w="992" w:type="dxa"/>
            <w:vAlign w:val="center"/>
          </w:tcPr>
          <w:p w14:paraId="0433B957" w14:textId="5A4803B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1,221</w:t>
            </w:r>
          </w:p>
        </w:tc>
        <w:tc>
          <w:tcPr>
            <w:tcW w:w="992" w:type="dxa"/>
            <w:vAlign w:val="center"/>
          </w:tcPr>
          <w:p w14:paraId="4F59F53A" w14:textId="732BE8B9"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1,416</w:t>
            </w:r>
          </w:p>
        </w:tc>
        <w:tc>
          <w:tcPr>
            <w:tcW w:w="992" w:type="dxa"/>
            <w:vAlign w:val="center"/>
          </w:tcPr>
          <w:p w14:paraId="49219BDE" w14:textId="60620A8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1,549</w:t>
            </w:r>
          </w:p>
        </w:tc>
        <w:tc>
          <w:tcPr>
            <w:tcW w:w="992" w:type="dxa"/>
            <w:vAlign w:val="center"/>
          </w:tcPr>
          <w:p w14:paraId="29657FC6" w14:textId="611C2605"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1,610</w:t>
            </w:r>
          </w:p>
        </w:tc>
        <w:tc>
          <w:tcPr>
            <w:tcW w:w="992" w:type="dxa"/>
            <w:vAlign w:val="center"/>
          </w:tcPr>
          <w:p w14:paraId="35E38687" w14:textId="118B2FD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1,695</w:t>
            </w:r>
          </w:p>
        </w:tc>
        <w:tc>
          <w:tcPr>
            <w:tcW w:w="992" w:type="dxa"/>
            <w:vAlign w:val="center"/>
          </w:tcPr>
          <w:p w14:paraId="74ACBA56" w14:textId="3F89F3CD"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1,996</w:t>
            </w:r>
          </w:p>
        </w:tc>
        <w:tc>
          <w:tcPr>
            <w:tcW w:w="992" w:type="dxa"/>
            <w:vAlign w:val="center"/>
          </w:tcPr>
          <w:p w14:paraId="21757885" w14:textId="1D1FCB4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2,491</w:t>
            </w:r>
          </w:p>
        </w:tc>
      </w:tr>
      <w:tr w:rsidR="00F835D5" w14:paraId="323D55D4" w14:textId="77777777" w:rsidTr="00167260">
        <w:tc>
          <w:tcPr>
            <w:tcW w:w="456" w:type="dxa"/>
            <w:vAlign w:val="center"/>
          </w:tcPr>
          <w:p w14:paraId="03EBF385" w14:textId="182DB4F7" w:rsidR="00F835D5" w:rsidRDefault="00115B88"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820" w:type="dxa"/>
          </w:tcPr>
          <w:p w14:paraId="0DE9D6D0" w14:textId="6C9B8A15" w:rsidR="00F835D5" w:rsidRDefault="00115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地域調</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整</w:t>
            </w:r>
          </w:p>
          <w:p w14:paraId="5EE2A474" w14:textId="65A11491" w:rsidR="00F835D5" w:rsidRDefault="0028610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15B88">
              <w:rPr>
                <w:rFonts w:ascii="ＭＳ ゴシック" w:eastAsia="ＭＳ ゴシック" w:hAnsi="ＭＳ ゴシック" w:hint="eastAsia"/>
                <w:sz w:val="24"/>
                <w:szCs w:val="24"/>
              </w:rPr>
              <w:t>２</w:t>
            </w:r>
          </w:p>
        </w:tc>
        <w:tc>
          <w:tcPr>
            <w:tcW w:w="1413" w:type="dxa"/>
            <w:tcBorders>
              <w:right w:val="single" w:sz="18" w:space="0" w:color="auto"/>
            </w:tcBorders>
            <w:vAlign w:val="center"/>
          </w:tcPr>
          <w:p w14:paraId="6D7B6C0D" w14:textId="3566A905" w:rsidR="00167260" w:rsidRDefault="0016726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12E0">
              <w:rPr>
                <w:rFonts w:ascii="ＭＳ ゴシック" w:eastAsia="ＭＳ ゴシック" w:hAnsi="ＭＳ ゴシック" w:hint="eastAsia"/>
                <w:sz w:val="24"/>
                <w:szCs w:val="24"/>
              </w:rPr>
              <w:t>北海道</w:t>
            </w:r>
            <w:r>
              <w:rPr>
                <w:rFonts w:ascii="ＭＳ ゴシック" w:eastAsia="ＭＳ ゴシック" w:hAnsi="ＭＳ ゴシック"/>
                <w:sz w:val="24"/>
                <w:szCs w:val="24"/>
              </w:rPr>
              <w:t>)</w:t>
            </w:r>
          </w:p>
          <w:p w14:paraId="37CBED81" w14:textId="5AFACE37" w:rsidR="00F835D5" w:rsidRDefault="00E81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92.0</w:t>
            </w:r>
          </w:p>
        </w:tc>
        <w:tc>
          <w:tcPr>
            <w:tcW w:w="992" w:type="dxa"/>
            <w:tcBorders>
              <w:top w:val="single" w:sz="18" w:space="0" w:color="auto"/>
              <w:left w:val="single" w:sz="18" w:space="0" w:color="auto"/>
              <w:bottom w:val="single" w:sz="18" w:space="0" w:color="auto"/>
              <w:right w:val="single" w:sz="8" w:space="0" w:color="auto"/>
            </w:tcBorders>
            <w:vAlign w:val="center"/>
          </w:tcPr>
          <w:p w14:paraId="25632EE7" w14:textId="62E9FEE8"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1,124</w:t>
            </w:r>
          </w:p>
        </w:tc>
        <w:tc>
          <w:tcPr>
            <w:tcW w:w="992" w:type="dxa"/>
            <w:tcBorders>
              <w:top w:val="single" w:sz="18" w:space="0" w:color="auto"/>
              <w:left w:val="single" w:sz="8" w:space="0" w:color="auto"/>
              <w:bottom w:val="single" w:sz="18" w:space="0" w:color="auto"/>
              <w:right w:val="single" w:sz="8" w:space="0" w:color="auto"/>
            </w:tcBorders>
            <w:vAlign w:val="center"/>
          </w:tcPr>
          <w:p w14:paraId="690B20DE" w14:textId="62C6056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1,30</w:t>
            </w:r>
            <w:r w:rsidR="000B5765" w:rsidRPr="00C95D8A">
              <w:rPr>
                <w:rFonts w:ascii="ＭＳ ゴシック" w:eastAsia="ＭＳ ゴシック" w:hAnsi="ＭＳ ゴシック"/>
                <w:sz w:val="24"/>
                <w:szCs w:val="24"/>
              </w:rPr>
              <w:t>3</w:t>
            </w:r>
          </w:p>
        </w:tc>
        <w:tc>
          <w:tcPr>
            <w:tcW w:w="992" w:type="dxa"/>
            <w:tcBorders>
              <w:top w:val="single" w:sz="18" w:space="0" w:color="auto"/>
              <w:left w:val="single" w:sz="8" w:space="0" w:color="auto"/>
              <w:bottom w:val="single" w:sz="18" w:space="0" w:color="auto"/>
              <w:right w:val="single" w:sz="8" w:space="0" w:color="auto"/>
            </w:tcBorders>
            <w:vAlign w:val="center"/>
          </w:tcPr>
          <w:p w14:paraId="6AF8D364" w14:textId="79C414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1,426</w:t>
            </w:r>
          </w:p>
        </w:tc>
        <w:tc>
          <w:tcPr>
            <w:tcW w:w="992" w:type="dxa"/>
            <w:tcBorders>
              <w:top w:val="single" w:sz="18" w:space="0" w:color="auto"/>
              <w:left w:val="single" w:sz="8" w:space="0" w:color="auto"/>
              <w:bottom w:val="single" w:sz="18" w:space="0" w:color="auto"/>
              <w:right w:val="single" w:sz="8" w:space="0" w:color="auto"/>
            </w:tcBorders>
            <w:vAlign w:val="center"/>
          </w:tcPr>
          <w:p w14:paraId="66D28EFF" w14:textId="0AC9057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1,482</w:t>
            </w:r>
          </w:p>
        </w:tc>
        <w:tc>
          <w:tcPr>
            <w:tcW w:w="992" w:type="dxa"/>
            <w:tcBorders>
              <w:top w:val="single" w:sz="18" w:space="0" w:color="auto"/>
              <w:left w:val="single" w:sz="8" w:space="0" w:color="auto"/>
              <w:bottom w:val="single" w:sz="18" w:space="0" w:color="auto"/>
              <w:right w:val="single" w:sz="8" w:space="0" w:color="auto"/>
            </w:tcBorders>
            <w:vAlign w:val="center"/>
          </w:tcPr>
          <w:p w14:paraId="36C4CD97" w14:textId="53A554E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1,560</w:t>
            </w:r>
          </w:p>
        </w:tc>
        <w:tc>
          <w:tcPr>
            <w:tcW w:w="992" w:type="dxa"/>
            <w:tcBorders>
              <w:top w:val="single" w:sz="18" w:space="0" w:color="auto"/>
              <w:left w:val="single" w:sz="8" w:space="0" w:color="auto"/>
              <w:bottom w:val="single" w:sz="18" w:space="0" w:color="auto"/>
              <w:right w:val="single" w:sz="8" w:space="0" w:color="auto"/>
            </w:tcBorders>
            <w:vAlign w:val="center"/>
          </w:tcPr>
          <w:p w14:paraId="370FE47C" w14:textId="1129E3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1,837</w:t>
            </w:r>
          </w:p>
        </w:tc>
        <w:tc>
          <w:tcPr>
            <w:tcW w:w="992" w:type="dxa"/>
            <w:tcBorders>
              <w:top w:val="single" w:sz="18" w:space="0" w:color="auto"/>
              <w:left w:val="single" w:sz="8" w:space="0" w:color="auto"/>
              <w:bottom w:val="single" w:sz="18" w:space="0" w:color="auto"/>
              <w:right w:val="single" w:sz="18" w:space="0" w:color="auto"/>
            </w:tcBorders>
            <w:vAlign w:val="center"/>
          </w:tcPr>
          <w:p w14:paraId="77BD3F96" w14:textId="114CA533"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2,292</w:t>
            </w:r>
          </w:p>
        </w:tc>
      </w:tr>
    </w:tbl>
    <w:p w14:paraId="70C97858" w14:textId="3CF10103" w:rsidR="003D0A6F" w:rsidRPr="00621BBE" w:rsidRDefault="00E50141">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2575" behindDoc="1" locked="0" layoutInCell="1" allowOverlap="1" wp14:anchorId="6EEE2687" wp14:editId="7A2902E4">
                <wp:simplePos x="0" y="0"/>
                <wp:positionH relativeFrom="column">
                  <wp:posOffset>-281940</wp:posOffset>
                </wp:positionH>
                <wp:positionV relativeFrom="paragraph">
                  <wp:posOffset>2175510</wp:posOffset>
                </wp:positionV>
                <wp:extent cx="6932930" cy="38290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932930" cy="3829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E8AB" id="正方形/長方形 2" o:spid="_x0000_s1026" style="position:absolute;left:0;text-align:left;margin-left:-22.2pt;margin-top:171.3pt;width:545.9pt;height:301.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" fillcolor="#ffe599 [1303]" strokecolor="#1f4d78 [1604]" strokeweight="1pt">
                <v:stroke dashstyle="dash"/>
              </v:rect>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6B2858F6" wp14:editId="1D85A5EE">
                <wp:simplePos x="0" y="0"/>
                <wp:positionH relativeFrom="margin">
                  <wp:align>left</wp:align>
                </wp:positionH>
                <wp:positionV relativeFrom="paragraph">
                  <wp:posOffset>5226685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2AE3647E" w:rsidR="0010727B" w:rsidRPr="00C95D8A" w:rsidRDefault="0010727B" w:rsidP="00C95D8A">
                            <w:pPr>
                              <w:ind w:left="210" w:hangingChars="100" w:hanging="210"/>
                              <w:rPr>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8" type="#_x0000_t202" style="position:absolute;margin-left:0;margin-top:411.55pt;width:509pt;height:67.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9BUAIAAGkEAAAOAAAAZHJzL2Uyb0RvYy54bWysVM1u2zAMvg/YOwi6L3ZSJ+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" filled="f" stroked="f" strokeweight=".5pt">
                <v:textbox>
                  <w:txbxContent>
                    <w:p w14:paraId="62C76145" w14:textId="2AE3647E" w:rsidR="0010727B" w:rsidRPr="00C95D8A" w:rsidRDefault="0010727B" w:rsidP="00C95D8A">
                      <w:pPr>
                        <w:ind w:left="210" w:hangingChars="100" w:hanging="210"/>
                        <w:rPr>
                          <w:rFonts w:hint="eastAsia"/>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v:textbox>
                <w10:wrap anchorx="margin"/>
              </v:shape>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115F1791">
                <wp:simplePos x="0" y="0"/>
                <wp:positionH relativeFrom="margin">
                  <wp:posOffset>-220980</wp:posOffset>
                </wp:positionH>
                <wp:positionV relativeFrom="paragraph">
                  <wp:posOffset>2173605</wp:posOffset>
                </wp:positionV>
                <wp:extent cx="6662192"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2192" cy="381635"/>
                        </a:xfrm>
                        <a:prstGeom prst="rect">
                          <a:avLst/>
                        </a:prstGeom>
                        <a:noFill/>
                        <a:ln w="6350">
                          <a:noFill/>
                        </a:ln>
                      </wps:spPr>
                      <wps:txb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9" type="#_x0000_t202" style="position:absolute;margin-left:-17.4pt;margin-top:171.15pt;width:524.6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" filled="f" stroked="f" strokeweight=".5pt">
                <v:textbo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9633" w:type="dxa"/>
        <w:tblLook w:val="04A0" w:firstRow="1" w:lastRow="0" w:firstColumn="1" w:lastColumn="0" w:noHBand="0" w:noVBand="1"/>
      </w:tblPr>
      <w:tblGrid>
        <w:gridCol w:w="457"/>
        <w:gridCol w:w="810"/>
        <w:gridCol w:w="1394"/>
        <w:gridCol w:w="981"/>
        <w:gridCol w:w="987"/>
        <w:gridCol w:w="987"/>
        <w:gridCol w:w="987"/>
        <w:gridCol w:w="987"/>
        <w:gridCol w:w="1056"/>
        <w:gridCol w:w="987"/>
      </w:tblGrid>
      <w:tr w:rsidR="00E50141" w:rsidRPr="002E5425" w14:paraId="7570C31B" w14:textId="77777777" w:rsidTr="00E50141">
        <w:tc>
          <w:tcPr>
            <w:tcW w:w="2661"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6972" w:type="dxa"/>
            <w:gridSpan w:val="7"/>
            <w:vAlign w:val="center"/>
          </w:tcPr>
          <w:p w14:paraId="16FFFBE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E50141" w:rsidRPr="002E5425" w14:paraId="2632B796" w14:textId="77777777" w:rsidTr="00E50141">
        <w:tc>
          <w:tcPr>
            <w:tcW w:w="2661"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981"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87"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87"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87"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87"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056"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987"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E50141" w:rsidRPr="002E5425" w14:paraId="34770F63" w14:textId="77777777" w:rsidTr="005C4FCA">
        <w:tc>
          <w:tcPr>
            <w:tcW w:w="457"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810" w:type="dxa"/>
          </w:tcPr>
          <w:p w14:paraId="28601A96"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製材工</w:t>
            </w:r>
          </w:p>
        </w:tc>
        <w:tc>
          <w:tcPr>
            <w:tcW w:w="1394" w:type="dxa"/>
            <w:vAlign w:val="center"/>
          </w:tcPr>
          <w:p w14:paraId="09E8ADD6" w14:textId="77777777" w:rsidR="00E50141" w:rsidRPr="003B00C1" w:rsidRDefault="00E50141" w:rsidP="00E50141">
            <w:pPr>
              <w:snapToGrid w:val="0"/>
              <w:rPr>
                <w:rFonts w:ascii="ＭＳ 明朝" w:eastAsia="ＭＳ 明朝" w:hAnsi="ＭＳ 明朝"/>
                <w:color w:val="000000" w:themeColor="text1"/>
                <w:sz w:val="16"/>
                <w:szCs w:val="16"/>
              </w:rPr>
            </w:pPr>
            <w:r w:rsidRPr="003B00C1">
              <w:rPr>
                <w:rFonts w:ascii="ＭＳ 明朝" w:eastAsia="ＭＳ 明朝" w:hAnsi="ＭＳ 明朝" w:hint="eastAsia"/>
                <w:color w:val="000000" w:themeColor="text1"/>
                <w:sz w:val="24"/>
                <w:szCs w:val="16"/>
              </w:rPr>
              <w:t>通達に定める賃金構造基本統計調査</w:t>
            </w:r>
          </w:p>
        </w:tc>
        <w:tc>
          <w:tcPr>
            <w:tcW w:w="981" w:type="dxa"/>
            <w:tcBorders>
              <w:bottom w:val="single" w:sz="4" w:space="0" w:color="auto"/>
            </w:tcBorders>
            <w:vAlign w:val="center"/>
          </w:tcPr>
          <w:p w14:paraId="3E619DD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865</w:t>
            </w:r>
          </w:p>
        </w:tc>
        <w:tc>
          <w:tcPr>
            <w:tcW w:w="987" w:type="dxa"/>
            <w:tcBorders>
              <w:bottom w:val="single" w:sz="4" w:space="0" w:color="auto"/>
            </w:tcBorders>
            <w:vAlign w:val="center"/>
          </w:tcPr>
          <w:p w14:paraId="41F13C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1,003</w:t>
            </w:r>
          </w:p>
        </w:tc>
        <w:tc>
          <w:tcPr>
            <w:tcW w:w="987" w:type="dxa"/>
            <w:tcBorders>
              <w:bottom w:val="single" w:sz="4" w:space="0" w:color="auto"/>
            </w:tcBorders>
            <w:vAlign w:val="center"/>
          </w:tcPr>
          <w:p w14:paraId="5EB10D63"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1,098</w:t>
            </w:r>
          </w:p>
        </w:tc>
        <w:tc>
          <w:tcPr>
            <w:tcW w:w="987" w:type="dxa"/>
            <w:tcBorders>
              <w:bottom w:val="single" w:sz="4" w:space="0" w:color="auto"/>
            </w:tcBorders>
            <w:vAlign w:val="center"/>
          </w:tcPr>
          <w:p w14:paraId="495B81A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1,141</w:t>
            </w:r>
          </w:p>
        </w:tc>
        <w:tc>
          <w:tcPr>
            <w:tcW w:w="987" w:type="dxa"/>
            <w:tcBorders>
              <w:bottom w:val="single" w:sz="4" w:space="0" w:color="auto"/>
            </w:tcBorders>
            <w:vAlign w:val="center"/>
          </w:tcPr>
          <w:p w14:paraId="568ACD92"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1,201</w:t>
            </w:r>
          </w:p>
        </w:tc>
        <w:tc>
          <w:tcPr>
            <w:tcW w:w="1056" w:type="dxa"/>
            <w:tcBorders>
              <w:bottom w:val="single" w:sz="4" w:space="0" w:color="auto"/>
            </w:tcBorders>
            <w:vAlign w:val="center"/>
          </w:tcPr>
          <w:p w14:paraId="25FD4051" w14:textId="77777777"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1,414</w:t>
            </w:r>
          </w:p>
        </w:tc>
        <w:tc>
          <w:tcPr>
            <w:tcW w:w="987" w:type="dxa"/>
            <w:tcBorders>
              <w:bottom w:val="single" w:sz="4" w:space="0" w:color="auto"/>
            </w:tcBorders>
            <w:vAlign w:val="center"/>
          </w:tcPr>
          <w:p w14:paraId="7F993AF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1,765</w:t>
            </w:r>
          </w:p>
        </w:tc>
      </w:tr>
      <w:tr w:rsidR="00E50141" w:rsidRPr="002E5425" w14:paraId="4FA67A75" w14:textId="77777777" w:rsidTr="005C4FCA">
        <w:tc>
          <w:tcPr>
            <w:tcW w:w="457"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810" w:type="dxa"/>
          </w:tcPr>
          <w:p w14:paraId="54D9B783"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地域調</w:t>
            </w:r>
            <w:r w:rsidRPr="003B00C1">
              <w:rPr>
                <w:rFonts w:ascii="ＭＳ 明朝" w:eastAsia="ＭＳ 明朝" w:hAnsi="ＭＳ 明朝"/>
                <w:color w:val="000000" w:themeColor="text1"/>
                <w:sz w:val="24"/>
                <w:szCs w:val="24"/>
              </w:rPr>
              <w:t xml:space="preserve"> </w:t>
            </w:r>
            <w:r w:rsidRPr="003B00C1">
              <w:rPr>
                <w:rFonts w:ascii="ＭＳ 明朝" w:eastAsia="ＭＳ 明朝" w:hAnsi="ＭＳ 明朝" w:hint="eastAsia"/>
                <w:color w:val="000000" w:themeColor="text1"/>
                <w:sz w:val="24"/>
                <w:szCs w:val="24"/>
              </w:rPr>
              <w:t>整</w:t>
            </w:r>
          </w:p>
        </w:tc>
        <w:tc>
          <w:tcPr>
            <w:tcW w:w="1394" w:type="dxa"/>
            <w:tcBorders>
              <w:right w:val="single" w:sz="4" w:space="0" w:color="auto"/>
            </w:tcBorders>
            <w:vAlign w:val="center"/>
          </w:tcPr>
          <w:p w14:paraId="3F6204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(北海道)</w:t>
            </w:r>
          </w:p>
          <w:p w14:paraId="2E59D31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92.0</w:t>
            </w:r>
          </w:p>
        </w:tc>
        <w:tc>
          <w:tcPr>
            <w:tcW w:w="981" w:type="dxa"/>
            <w:tcBorders>
              <w:top w:val="single" w:sz="4" w:space="0" w:color="auto"/>
              <w:left w:val="single" w:sz="4" w:space="0" w:color="auto"/>
              <w:bottom w:val="single" w:sz="18" w:space="0" w:color="auto"/>
              <w:right w:val="single" w:sz="8" w:space="0" w:color="auto"/>
            </w:tcBorders>
            <w:vAlign w:val="center"/>
          </w:tcPr>
          <w:p w14:paraId="4702D67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796</w:t>
            </w:r>
            <w:r w:rsidRPr="003B00C1">
              <w:rPr>
                <w:rFonts w:ascii="ＭＳ 明朝" w:eastAsia="ＭＳ 明朝" w:hAnsi="ＭＳ 明朝" w:hint="eastAsia"/>
                <w:color w:val="000000" w:themeColor="text1"/>
                <w:sz w:val="24"/>
                <w:szCs w:val="24"/>
              </w:rPr>
              <w:t>（※）</w:t>
            </w:r>
          </w:p>
        </w:tc>
        <w:tc>
          <w:tcPr>
            <w:tcW w:w="987" w:type="dxa"/>
            <w:tcBorders>
              <w:top w:val="single" w:sz="4" w:space="0" w:color="auto"/>
              <w:left w:val="single" w:sz="8" w:space="0" w:color="auto"/>
              <w:bottom w:val="single" w:sz="18" w:space="0" w:color="auto"/>
              <w:right w:val="single" w:sz="8" w:space="0" w:color="auto"/>
            </w:tcBorders>
            <w:vAlign w:val="center"/>
          </w:tcPr>
          <w:p w14:paraId="52EA8246" w14:textId="5CADD7C5"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0B5765">
              <w:rPr>
                <w:rFonts w:ascii="ＭＳ 明朝" w:eastAsia="ＭＳ 明朝" w:hAnsi="ＭＳ 明朝" w:hint="eastAsia"/>
                <w:color w:val="000000" w:themeColor="text1"/>
                <w:sz w:val="24"/>
                <w:szCs w:val="24"/>
              </w:rPr>
              <w:t>3</w:t>
            </w:r>
          </w:p>
        </w:tc>
        <w:tc>
          <w:tcPr>
            <w:tcW w:w="987" w:type="dxa"/>
            <w:tcBorders>
              <w:top w:val="single" w:sz="4" w:space="0" w:color="auto"/>
              <w:left w:val="single" w:sz="8" w:space="0" w:color="auto"/>
              <w:bottom w:val="single" w:sz="18" w:space="0" w:color="auto"/>
              <w:right w:val="single" w:sz="8" w:space="0" w:color="auto"/>
            </w:tcBorders>
            <w:vAlign w:val="center"/>
          </w:tcPr>
          <w:p w14:paraId="0994989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1,011</w:t>
            </w:r>
          </w:p>
        </w:tc>
        <w:tc>
          <w:tcPr>
            <w:tcW w:w="987" w:type="dxa"/>
            <w:tcBorders>
              <w:top w:val="single" w:sz="4" w:space="0" w:color="auto"/>
              <w:left w:val="single" w:sz="8" w:space="0" w:color="auto"/>
              <w:bottom w:val="single" w:sz="18" w:space="0" w:color="auto"/>
              <w:right w:val="single" w:sz="8" w:space="0" w:color="auto"/>
            </w:tcBorders>
            <w:vAlign w:val="center"/>
          </w:tcPr>
          <w:p w14:paraId="24AF8911"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1,050</w:t>
            </w:r>
          </w:p>
        </w:tc>
        <w:tc>
          <w:tcPr>
            <w:tcW w:w="987" w:type="dxa"/>
            <w:tcBorders>
              <w:top w:val="single" w:sz="4" w:space="0" w:color="auto"/>
              <w:left w:val="single" w:sz="8" w:space="0" w:color="auto"/>
              <w:bottom w:val="single" w:sz="18" w:space="0" w:color="auto"/>
              <w:right w:val="single" w:sz="8" w:space="0" w:color="auto"/>
            </w:tcBorders>
            <w:vAlign w:val="center"/>
          </w:tcPr>
          <w:p w14:paraId="7D2A1655"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1,105</w:t>
            </w:r>
          </w:p>
        </w:tc>
        <w:tc>
          <w:tcPr>
            <w:tcW w:w="1056" w:type="dxa"/>
            <w:tcBorders>
              <w:top w:val="single" w:sz="4" w:space="0" w:color="auto"/>
              <w:left w:val="single" w:sz="8" w:space="0" w:color="auto"/>
              <w:bottom w:val="single" w:sz="18" w:space="0" w:color="auto"/>
              <w:right w:val="single" w:sz="8" w:space="0" w:color="auto"/>
            </w:tcBorders>
            <w:vAlign w:val="center"/>
          </w:tcPr>
          <w:p w14:paraId="52A7ADD1" w14:textId="28B4137C"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1,30</w:t>
            </w:r>
            <w:r w:rsidR="000B5765">
              <w:rPr>
                <w:rFonts w:ascii="ＭＳ 明朝" w:eastAsia="ＭＳ 明朝" w:hAnsi="ＭＳ 明朝" w:hint="eastAsia"/>
                <w:color w:val="000000" w:themeColor="text1"/>
                <w:sz w:val="24"/>
                <w:szCs w:val="24"/>
              </w:rPr>
              <w:t>1</w:t>
            </w:r>
          </w:p>
        </w:tc>
        <w:tc>
          <w:tcPr>
            <w:tcW w:w="987" w:type="dxa"/>
            <w:tcBorders>
              <w:top w:val="single" w:sz="4" w:space="0" w:color="auto"/>
              <w:left w:val="single" w:sz="8" w:space="0" w:color="auto"/>
              <w:bottom w:val="single" w:sz="18" w:space="0" w:color="auto"/>
              <w:right w:val="single" w:sz="4" w:space="0" w:color="auto"/>
            </w:tcBorders>
            <w:vAlign w:val="center"/>
          </w:tcPr>
          <w:p w14:paraId="05C41D5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1,624</w:t>
            </w:r>
          </w:p>
        </w:tc>
      </w:tr>
      <w:tr w:rsidR="00E50141" w:rsidRPr="002E5425" w14:paraId="0D5E6EA4" w14:textId="77777777" w:rsidTr="005C4FCA">
        <w:tc>
          <w:tcPr>
            <w:tcW w:w="457"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204" w:type="dxa"/>
            <w:gridSpan w:val="2"/>
            <w:tcBorders>
              <w:right w:val="single" w:sz="18" w:space="0" w:color="auto"/>
            </w:tcBorders>
          </w:tcPr>
          <w:p w14:paraId="6E0D35EF" w14:textId="1C89D109"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981" w:type="dxa"/>
            <w:tcBorders>
              <w:top w:val="single" w:sz="18" w:space="0" w:color="auto"/>
              <w:left w:val="single" w:sz="18" w:space="0" w:color="auto"/>
              <w:bottom w:val="single" w:sz="18" w:space="0" w:color="auto"/>
              <w:right w:val="single" w:sz="8" w:space="0" w:color="auto"/>
            </w:tcBorders>
            <w:vAlign w:val="center"/>
          </w:tcPr>
          <w:p w14:paraId="0BDAFFBF" w14:textId="0C3A66B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987" w:type="dxa"/>
            <w:tcBorders>
              <w:top w:val="single" w:sz="18" w:space="0" w:color="auto"/>
              <w:left w:val="single" w:sz="8" w:space="0" w:color="auto"/>
              <w:bottom w:val="single" w:sz="18" w:space="0" w:color="auto"/>
              <w:right w:val="single" w:sz="8" w:space="0" w:color="auto"/>
            </w:tcBorders>
            <w:vAlign w:val="center"/>
          </w:tcPr>
          <w:p w14:paraId="6B9207D8" w14:textId="27FEACE7"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0E2E47">
              <w:rPr>
                <w:rFonts w:ascii="ＭＳ 明朝" w:eastAsia="ＭＳ 明朝" w:hAnsi="ＭＳ 明朝" w:hint="eastAsia"/>
                <w:color w:val="000000" w:themeColor="text1"/>
                <w:sz w:val="24"/>
                <w:szCs w:val="24"/>
              </w:rPr>
              <w:t>99</w:t>
            </w:r>
          </w:p>
        </w:tc>
        <w:tc>
          <w:tcPr>
            <w:tcW w:w="987" w:type="dxa"/>
            <w:tcBorders>
              <w:top w:val="single" w:sz="18" w:space="0" w:color="auto"/>
              <w:left w:val="single" w:sz="8" w:space="0" w:color="auto"/>
              <w:bottom w:val="single" w:sz="18" w:space="0" w:color="auto"/>
              <w:right w:val="single" w:sz="8" w:space="0" w:color="auto"/>
            </w:tcBorders>
            <w:vAlign w:val="center"/>
          </w:tcPr>
          <w:p w14:paraId="5C43D1EB" w14:textId="4301DD1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1,093</w:t>
            </w:r>
          </w:p>
        </w:tc>
        <w:tc>
          <w:tcPr>
            <w:tcW w:w="987" w:type="dxa"/>
            <w:tcBorders>
              <w:top w:val="single" w:sz="18" w:space="0" w:color="auto"/>
              <w:left w:val="single" w:sz="8" w:space="0" w:color="auto"/>
              <w:bottom w:val="single" w:sz="18" w:space="0" w:color="auto"/>
              <w:right w:val="single" w:sz="8" w:space="0" w:color="auto"/>
            </w:tcBorders>
            <w:vAlign w:val="center"/>
          </w:tcPr>
          <w:p w14:paraId="30D9064E" w14:textId="1CCBE0F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1,136</w:t>
            </w:r>
          </w:p>
        </w:tc>
        <w:tc>
          <w:tcPr>
            <w:tcW w:w="987" w:type="dxa"/>
            <w:tcBorders>
              <w:top w:val="single" w:sz="18" w:space="0" w:color="auto"/>
              <w:left w:val="single" w:sz="8" w:space="0" w:color="auto"/>
              <w:bottom w:val="single" w:sz="18" w:space="0" w:color="auto"/>
              <w:right w:val="single" w:sz="8" w:space="0" w:color="auto"/>
            </w:tcBorders>
            <w:vAlign w:val="center"/>
          </w:tcPr>
          <w:p w14:paraId="10D3A153" w14:textId="5A90C73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1,196</w:t>
            </w:r>
          </w:p>
        </w:tc>
        <w:tc>
          <w:tcPr>
            <w:tcW w:w="1056" w:type="dxa"/>
            <w:tcBorders>
              <w:top w:val="single" w:sz="18" w:space="0" w:color="auto"/>
              <w:left w:val="single" w:sz="8" w:space="0" w:color="auto"/>
              <w:bottom w:val="single" w:sz="18" w:space="0" w:color="auto"/>
              <w:right w:val="single" w:sz="8" w:space="0" w:color="auto"/>
            </w:tcBorders>
            <w:vAlign w:val="center"/>
          </w:tcPr>
          <w:p w14:paraId="21E0AF77" w14:textId="516CB556"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1,408</w:t>
            </w:r>
          </w:p>
        </w:tc>
        <w:tc>
          <w:tcPr>
            <w:tcW w:w="987" w:type="dxa"/>
            <w:tcBorders>
              <w:top w:val="single" w:sz="18" w:space="0" w:color="auto"/>
              <w:left w:val="single" w:sz="8" w:space="0" w:color="auto"/>
              <w:bottom w:val="single" w:sz="18" w:space="0" w:color="auto"/>
              <w:right w:val="single" w:sz="18" w:space="0" w:color="auto"/>
            </w:tcBorders>
            <w:vAlign w:val="center"/>
          </w:tcPr>
          <w:p w14:paraId="43B8388E" w14:textId="228A6DA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1,757</w:t>
            </w:r>
          </w:p>
        </w:tc>
      </w:tr>
    </w:tbl>
    <w:p w14:paraId="26C69C77" w14:textId="3C85E916" w:rsidR="003D0A6F" w:rsidRPr="00C95D8A" w:rsidRDefault="003D0A6F">
      <w:pPr>
        <w:rPr>
          <w:rFonts w:ascii="ＭＳ 明朝" w:eastAsia="ＭＳ 明朝" w:hAnsi="ＭＳ 明朝"/>
          <w:i/>
          <w:sz w:val="24"/>
          <w:szCs w:val="24"/>
        </w:rPr>
      </w:pPr>
      <w:r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6E39B2"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77777777"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1,221</w:t>
            </w:r>
          </w:p>
        </w:tc>
        <w:tc>
          <w:tcPr>
            <w:tcW w:w="949" w:type="dxa"/>
            <w:tcBorders>
              <w:bottom w:val="single" w:sz="4" w:space="0" w:color="auto"/>
            </w:tcBorders>
            <w:vAlign w:val="center"/>
          </w:tcPr>
          <w:p w14:paraId="6FB0965E"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1,416</w:t>
            </w:r>
          </w:p>
        </w:tc>
        <w:tc>
          <w:tcPr>
            <w:tcW w:w="949" w:type="dxa"/>
            <w:tcBorders>
              <w:bottom w:val="single" w:sz="4" w:space="0" w:color="auto"/>
            </w:tcBorders>
            <w:vAlign w:val="center"/>
          </w:tcPr>
          <w:p w14:paraId="648591F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1,549</w:t>
            </w:r>
          </w:p>
        </w:tc>
        <w:tc>
          <w:tcPr>
            <w:tcW w:w="949" w:type="dxa"/>
            <w:tcBorders>
              <w:bottom w:val="single" w:sz="4" w:space="0" w:color="auto"/>
            </w:tcBorders>
            <w:vAlign w:val="center"/>
          </w:tcPr>
          <w:p w14:paraId="733D169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1,610</w:t>
            </w:r>
          </w:p>
        </w:tc>
        <w:tc>
          <w:tcPr>
            <w:tcW w:w="949" w:type="dxa"/>
            <w:tcBorders>
              <w:bottom w:val="single" w:sz="4" w:space="0" w:color="auto"/>
            </w:tcBorders>
            <w:vAlign w:val="center"/>
          </w:tcPr>
          <w:p w14:paraId="09981C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1,695</w:t>
            </w:r>
          </w:p>
        </w:tc>
        <w:tc>
          <w:tcPr>
            <w:tcW w:w="949" w:type="dxa"/>
            <w:tcBorders>
              <w:bottom w:val="single" w:sz="4" w:space="0" w:color="auto"/>
            </w:tcBorders>
            <w:vAlign w:val="center"/>
          </w:tcPr>
          <w:p w14:paraId="2B99D4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1,996</w:t>
            </w:r>
          </w:p>
        </w:tc>
        <w:tc>
          <w:tcPr>
            <w:tcW w:w="949" w:type="dxa"/>
            <w:tcBorders>
              <w:bottom w:val="single" w:sz="4" w:space="0" w:color="auto"/>
            </w:tcBorders>
            <w:vAlign w:val="center"/>
          </w:tcPr>
          <w:p w14:paraId="4789C64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2,491</w:t>
            </w:r>
          </w:p>
        </w:tc>
      </w:tr>
      <w:tr w:rsidR="006E39B2"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2D1E22C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72BF4031"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1,124</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90A4F5C"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1,30</w:t>
            </w:r>
            <w:r>
              <w:rPr>
                <w:rFonts w:ascii="ＭＳ 明朝" w:eastAsia="ＭＳ 明朝" w:hAnsi="ＭＳ 明朝" w:hint="eastAsia"/>
                <w:color w:val="000000" w:themeColor="text1"/>
                <w:sz w:val="24"/>
                <w:szCs w:val="24"/>
              </w:rPr>
              <w:t>3</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1,426</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1,482</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1,560</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1,837</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2,292</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1,192</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5F18535F"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1,38</w:t>
            </w:r>
            <w:r w:rsidR="000B5765">
              <w:rPr>
                <w:rFonts w:ascii="ＭＳ 明朝" w:eastAsia="ＭＳ 明朝" w:hAnsi="ＭＳ 明朝" w:hint="eastAsia"/>
                <w:color w:val="000000" w:themeColor="text1"/>
                <w:sz w:val="24"/>
                <w:szCs w:val="24"/>
              </w:rPr>
              <w:t>2</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1,512</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1,571</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1,654</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1,948</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2,430</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72円）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1,264</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67102C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1,45</w:t>
            </w:r>
            <w:r w:rsidR="000B5765">
              <w:rPr>
                <w:rFonts w:ascii="ＭＳ 明朝" w:eastAsia="ＭＳ 明朝" w:hAnsi="ＭＳ 明朝" w:hint="eastAsia"/>
                <w:color w:val="000000" w:themeColor="text1"/>
                <w:sz w:val="24"/>
                <w:szCs w:val="24"/>
              </w:rPr>
              <w:t>4</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1,584</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1,643</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1,726</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2,020</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2,502</w:t>
            </w:r>
          </w:p>
        </w:tc>
      </w:tr>
    </w:tbl>
    <w:p w14:paraId="3D21D8DB" w14:textId="5615C05E" w:rsidR="00DD4B44" w:rsidRDefault="002C2776">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963721B">
                <wp:simplePos x="0" y="0"/>
                <wp:positionH relativeFrom="margin">
                  <wp:align>left</wp:align>
                </wp:positionH>
                <wp:positionV relativeFrom="paragraph">
                  <wp:posOffset>4554769</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40"/>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EBDE" id="_x0000_t202" coordsize="21600,21600" o:spt="202" path="m,l,21600r21600,l21600,xe">
                <v:stroke joinstyle="miter"/>
                <v:path gradientshapeok="t" o:connecttype="rect"/>
              </v:shapetype>
              <v:shape id="テキスト ボックス 10" o:spid="_x0000_s1030" type="#_x0000_t202" style="position:absolute;left:0;text-align:left;margin-left:0;margin-top:358.6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40"/>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v:textbox>
                <w10:wrap anchorx="margin"/>
              </v:shape>
            </w:pict>
          </mc:Fallback>
        </mc:AlternateContent>
      </w:r>
      <w:r w:rsidR="00CE6A42">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1E476B87">
                <wp:simplePos x="0" y="0"/>
                <wp:positionH relativeFrom="column">
                  <wp:posOffset>-115791</wp:posOffset>
                </wp:positionH>
                <wp:positionV relativeFrom="paragraph">
                  <wp:posOffset>3987081</wp:posOffset>
                </wp:positionV>
                <wp:extent cx="6496050" cy="3848431"/>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96050" cy="3848431"/>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A625D" id="正方形/長方形 7" o:spid="_x0000_s1026" style="position:absolute;left:0;text-align:left;margin-left:-9.1pt;margin-top:313.95pt;width:511.5pt;height:303.0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" fillcolor="#ffe599 [1303]" strokecolor="#1f4d78 [1604]" strokeweight="1pt">
                <v:stroke dashstyle="dash"/>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7B30C58A">
                <wp:simplePos x="0" y="0"/>
                <wp:positionH relativeFrom="margin">
                  <wp:align>left</wp:align>
                </wp:positionH>
                <wp:positionV relativeFrom="paragraph">
                  <wp:posOffset>5662598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1" type="#_x0000_t202" style="position:absolute;left:0;text-align:left;margin-left:0;margin-top:445.85pt;width:509pt;height:30.05pt;z-index:2517166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" filled="f" stroked="f" strokeweight=".5pt">
                <v:textbo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BDBB96">
                <wp:simplePos x="0" y="0"/>
                <wp:positionH relativeFrom="margin">
                  <wp:align>left</wp:align>
                </wp:positionH>
                <wp:positionV relativeFrom="paragraph">
                  <wp:posOffset>4324424</wp:posOffset>
                </wp:positionV>
                <wp:extent cx="6464411" cy="38166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3A1A7" id="テキスト ボックス 13" o:spid="_x0000_s1032" type="#_x0000_t202" style="position:absolute;left:0;text-align:left;margin-left:0;margin-top:340.5pt;width:509pt;height:30.0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" filled="f" stroked="f" strokeweight=".5pt">
                <v:textbo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33502F43">
                <wp:simplePos x="0" y="0"/>
                <wp:positionH relativeFrom="margin">
                  <wp:posOffset>-114234</wp:posOffset>
                </wp:positionH>
                <wp:positionV relativeFrom="paragraph">
                  <wp:posOffset>63162</wp:posOffset>
                </wp:positionV>
                <wp:extent cx="6495802" cy="363855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802" cy="36385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D7A8" id="正方形/長方形 9" o:spid="_x0000_s1026" style="position:absolute;left:0;text-align:left;margin-left:-9pt;margin-top:4.95pt;width:511.5pt;height:2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" fillcolor="#ffe599 [1303]" strokecolor="#1f4d78 [1604]" strokeweight="1pt">
                <v:stroke dashstyle="dash"/>
                <w10:wrap anchorx="margin"/>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3E631D1E">
                <wp:simplePos x="0" y="0"/>
                <wp:positionH relativeFrom="margin">
                  <wp:posOffset>-150074</wp:posOffset>
                </wp:positionH>
                <wp:positionV relativeFrom="paragraph">
                  <wp:posOffset>4018165</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3" type="#_x0000_t202" style="position:absolute;left:0;text-align:left;margin-left:-11.8pt;margin-top:316.4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" filled="f" stroked="f" strokeweight=".5pt">
                <v:textbo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4"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r w:rsidR="0003425C">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1453B0">
        <w:rPr>
          <w:rFonts w:ascii="ＭＳ ゴシック" w:eastAsia="ＭＳ ゴシック" w:hAnsi="ＭＳ ゴシック" w:hint="eastAsia"/>
          <w:sz w:val="24"/>
          <w:szCs w:val="24"/>
        </w:rPr>
        <w:t>賞与の額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985"/>
        <w:gridCol w:w="1134"/>
        <w:gridCol w:w="1134"/>
        <w:gridCol w:w="1134"/>
        <w:gridCol w:w="421"/>
        <w:gridCol w:w="1563"/>
        <w:gridCol w:w="1230"/>
      </w:tblGrid>
      <w:tr w:rsidR="007F634C" w14:paraId="17BD9226" w14:textId="77777777" w:rsidTr="00167260">
        <w:trPr>
          <w:trHeight w:val="2061"/>
        </w:trPr>
        <w:tc>
          <w:tcPr>
            <w:tcW w:w="1276" w:type="dxa"/>
            <w:vAlign w:val="center"/>
          </w:tcPr>
          <w:p w14:paraId="09D37C24"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5" w:type="dxa"/>
            <w:vAlign w:val="center"/>
          </w:tcPr>
          <w:p w14:paraId="114E24A2" w14:textId="225CC2FE"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内容</w:t>
            </w:r>
          </w:p>
        </w:tc>
        <w:tc>
          <w:tcPr>
            <w:tcW w:w="1134" w:type="dxa"/>
            <w:vAlign w:val="center"/>
          </w:tcPr>
          <w:p w14:paraId="24B3E526"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基本給額</w:t>
            </w:r>
          </w:p>
          <w:p w14:paraId="7DE00D20" w14:textId="29292670"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tc>
        <w:tc>
          <w:tcPr>
            <w:tcW w:w="1134" w:type="dxa"/>
            <w:vAlign w:val="center"/>
          </w:tcPr>
          <w:p w14:paraId="0C4CB631"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p w14:paraId="17648042" w14:textId="05B7D582"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c>
        <w:tc>
          <w:tcPr>
            <w:tcW w:w="1134" w:type="dxa"/>
            <w:tcBorders>
              <w:top w:val="single" w:sz="24" w:space="0" w:color="auto"/>
              <w:left w:val="single" w:sz="24" w:space="0" w:color="auto"/>
              <w:bottom w:val="single" w:sz="24" w:space="0" w:color="auto"/>
              <w:right w:val="single" w:sz="24" w:space="0" w:color="auto"/>
            </w:tcBorders>
            <w:vAlign w:val="center"/>
          </w:tcPr>
          <w:p w14:paraId="059932BB"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p w14:paraId="613BDFBC" w14:textId="65317F54"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c>
        <w:tc>
          <w:tcPr>
            <w:tcW w:w="421" w:type="dxa"/>
            <w:tcBorders>
              <w:top w:val="nil"/>
              <w:left w:val="single" w:sz="24" w:space="0" w:color="auto"/>
              <w:bottom w:val="nil"/>
            </w:tcBorders>
          </w:tcPr>
          <w:p w14:paraId="51032B27" w14:textId="77777777" w:rsidR="007F634C" w:rsidRDefault="007F634C" w:rsidP="00AE653F">
            <w:pPr>
              <w:rPr>
                <w:rFonts w:ascii="ＭＳ ゴシック" w:eastAsia="ＭＳ ゴシック" w:hAnsi="ＭＳ ゴシック"/>
                <w:sz w:val="24"/>
                <w:szCs w:val="24"/>
              </w:rPr>
            </w:pPr>
          </w:p>
        </w:tc>
        <w:tc>
          <w:tcPr>
            <w:tcW w:w="1563" w:type="dxa"/>
            <w:vAlign w:val="center"/>
          </w:tcPr>
          <w:p w14:paraId="29E42E89" w14:textId="77777777" w:rsidR="00167260" w:rsidRDefault="00E3340B"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w:t>
            </w:r>
            <w:r w:rsidR="0059084D">
              <w:rPr>
                <w:rFonts w:ascii="ＭＳ ゴシック" w:eastAsia="ＭＳ ゴシック" w:hAnsi="ＭＳ ゴシック" w:hint="eastAsia"/>
                <w:sz w:val="24"/>
                <w:szCs w:val="24"/>
              </w:rPr>
              <w:t>平均的な</w:t>
            </w:r>
            <w:r>
              <w:rPr>
                <w:rFonts w:ascii="ＭＳ ゴシック" w:eastAsia="ＭＳ ゴシック" w:hAnsi="ＭＳ ゴシック" w:hint="eastAsia"/>
                <w:sz w:val="24"/>
                <w:szCs w:val="24"/>
              </w:rPr>
              <w:t>賃金</w:t>
            </w:r>
            <w:r w:rsidR="0059084D">
              <w:rPr>
                <w:rFonts w:ascii="ＭＳ ゴシック" w:eastAsia="ＭＳ ゴシック" w:hAnsi="ＭＳ ゴシック" w:hint="eastAsia"/>
                <w:sz w:val="24"/>
                <w:szCs w:val="24"/>
              </w:rPr>
              <w:t>の額</w:t>
            </w:r>
          </w:p>
          <w:p w14:paraId="019B5AAD" w14:textId="4E478C74" w:rsidR="007F634C" w:rsidRDefault="00167260"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c>
        <w:tc>
          <w:tcPr>
            <w:tcW w:w="1230" w:type="dxa"/>
            <w:vAlign w:val="center"/>
          </w:tcPr>
          <w:p w14:paraId="24C7CFD3" w14:textId="77777777" w:rsidR="007F634C" w:rsidRDefault="0059084D"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w:t>
            </w:r>
            <w:r w:rsidR="00C03F88">
              <w:rPr>
                <w:rFonts w:ascii="ＭＳ ゴシック" w:eastAsia="ＭＳ ゴシック" w:hAnsi="ＭＳ ゴシック" w:hint="eastAsia"/>
                <w:sz w:val="24"/>
                <w:szCs w:val="24"/>
              </w:rPr>
              <w:t>能力・経験</w:t>
            </w:r>
          </w:p>
          <w:p w14:paraId="3B99D643" w14:textId="7B83048D" w:rsidR="00216851" w:rsidRDefault="00216851" w:rsidP="00C95D8A">
            <w:pPr>
              <w:rPr>
                <w:rFonts w:ascii="ＭＳ ゴシック" w:eastAsia="ＭＳ ゴシック" w:hAnsi="ＭＳ ゴシック"/>
                <w:sz w:val="24"/>
                <w:szCs w:val="24"/>
              </w:rPr>
            </w:pPr>
          </w:p>
        </w:tc>
      </w:tr>
      <w:tr w:rsidR="007F634C" w14:paraId="2B05514B" w14:textId="77777777" w:rsidTr="00167260">
        <w:trPr>
          <w:trHeight w:val="1459"/>
        </w:trPr>
        <w:tc>
          <w:tcPr>
            <w:tcW w:w="1276" w:type="dxa"/>
            <w:vAlign w:val="center"/>
          </w:tcPr>
          <w:p w14:paraId="5E9C6C0F" w14:textId="1B8F66F1"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7F634C">
              <w:rPr>
                <w:rFonts w:ascii="ＭＳ ゴシック" w:eastAsia="ＭＳ ゴシック" w:hAnsi="ＭＳ ゴシック" w:hint="eastAsia"/>
                <w:sz w:val="24"/>
                <w:szCs w:val="24"/>
              </w:rPr>
              <w:t>ランク</w:t>
            </w:r>
          </w:p>
        </w:tc>
        <w:tc>
          <w:tcPr>
            <w:tcW w:w="1985" w:type="dxa"/>
            <w:vAlign w:val="center"/>
          </w:tcPr>
          <w:p w14:paraId="31EA5464" w14:textId="3A3E71F9"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（AI関係等高度なプログラム言語を用いた開発）</w:t>
            </w:r>
          </w:p>
        </w:tc>
        <w:tc>
          <w:tcPr>
            <w:tcW w:w="1134" w:type="dxa"/>
            <w:vAlign w:val="center"/>
          </w:tcPr>
          <w:p w14:paraId="05B44B1C" w14:textId="6CDCD5A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6</w:t>
            </w:r>
            <w:r>
              <w:rPr>
                <w:rFonts w:ascii="ＭＳ ゴシック" w:eastAsia="ＭＳ ゴシック" w:hAnsi="ＭＳ ゴシック" w:hint="eastAsia"/>
                <w:sz w:val="24"/>
                <w:szCs w:val="24"/>
              </w:rPr>
              <w:t>00</w:t>
            </w:r>
            <w:r w:rsidR="00155FEF">
              <w:rPr>
                <w:rFonts w:ascii="ＭＳ ゴシック" w:eastAsia="ＭＳ ゴシック" w:hAnsi="ＭＳ ゴシック" w:hint="eastAsia"/>
                <w:sz w:val="24"/>
                <w:szCs w:val="24"/>
              </w:rPr>
              <w:t>～</w:t>
            </w:r>
          </w:p>
        </w:tc>
        <w:tc>
          <w:tcPr>
            <w:tcW w:w="1134" w:type="dxa"/>
            <w:vAlign w:val="center"/>
          </w:tcPr>
          <w:p w14:paraId="70B22F49" w14:textId="4242A48D"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2828FB">
              <w:rPr>
                <w:rFonts w:ascii="ＭＳ ゴシック" w:eastAsia="ＭＳ ゴシック" w:hAnsi="ＭＳ ゴシック"/>
                <w:sz w:val="24"/>
                <w:szCs w:val="24"/>
              </w:rPr>
              <w:t>2</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7ECCF39C" w14:textId="11AF8433"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92</w:t>
            </w:r>
            <w:r>
              <w:rPr>
                <w:rFonts w:ascii="ＭＳ ゴシック" w:eastAsia="ＭＳ ゴシック" w:hAnsi="ＭＳ ゴシック" w:hint="eastAsia"/>
                <w:sz w:val="24"/>
                <w:szCs w:val="24"/>
              </w:rPr>
              <w:t>0</w:t>
            </w:r>
          </w:p>
        </w:tc>
        <w:tc>
          <w:tcPr>
            <w:tcW w:w="421" w:type="dxa"/>
            <w:tcBorders>
              <w:top w:val="nil"/>
              <w:left w:val="single" w:sz="24" w:space="0" w:color="auto"/>
              <w:bottom w:val="nil"/>
            </w:tcBorders>
            <w:vAlign w:val="center"/>
          </w:tcPr>
          <w:p w14:paraId="17AA9DB0" w14:textId="4B89B0C9" w:rsidR="007F634C" w:rsidRDefault="007F634C" w:rsidP="00AE653F">
            <w:pPr>
              <w:jc w:val="center"/>
              <w:rPr>
                <w:rFonts w:ascii="ＭＳ ゴシック" w:eastAsia="ＭＳ ゴシック" w:hAnsi="ＭＳ ゴシック"/>
                <w:sz w:val="24"/>
                <w:szCs w:val="24"/>
              </w:rPr>
            </w:pPr>
          </w:p>
        </w:tc>
        <w:tc>
          <w:tcPr>
            <w:tcW w:w="1563" w:type="dxa"/>
            <w:vAlign w:val="center"/>
          </w:tcPr>
          <w:p w14:paraId="07701FB7" w14:textId="1B81A700" w:rsidR="007F634C" w:rsidRPr="000B5765" w:rsidRDefault="005C4655"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1,837</w:t>
            </w:r>
          </w:p>
        </w:tc>
        <w:tc>
          <w:tcPr>
            <w:tcW w:w="1230" w:type="dxa"/>
            <w:vAlign w:val="center"/>
          </w:tcPr>
          <w:p w14:paraId="737D5A7D" w14:textId="7632D69C"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A11540">
              <w:rPr>
                <w:rFonts w:ascii="ＭＳ ゴシック" w:eastAsia="ＭＳ ゴシック" w:hAnsi="ＭＳ ゴシック" w:hint="eastAsia"/>
                <w:sz w:val="24"/>
                <w:szCs w:val="24"/>
              </w:rPr>
              <w:t>年</w:t>
            </w:r>
          </w:p>
        </w:tc>
      </w:tr>
      <w:tr w:rsidR="007F634C" w14:paraId="6F2A0C6D" w14:textId="77777777" w:rsidTr="00167260">
        <w:tc>
          <w:tcPr>
            <w:tcW w:w="1276" w:type="dxa"/>
            <w:vAlign w:val="center"/>
          </w:tcPr>
          <w:p w14:paraId="060C62AC" w14:textId="58896C22"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7F634C">
              <w:rPr>
                <w:rFonts w:ascii="ＭＳ ゴシック" w:eastAsia="ＭＳ ゴシック" w:hAnsi="ＭＳ ゴシック" w:hint="eastAsia"/>
                <w:sz w:val="24"/>
                <w:szCs w:val="24"/>
              </w:rPr>
              <w:t>ランク</w:t>
            </w:r>
          </w:p>
        </w:tc>
        <w:tc>
          <w:tcPr>
            <w:tcW w:w="1985" w:type="dxa"/>
            <w:vAlign w:val="center"/>
          </w:tcPr>
          <w:p w14:paraId="24320B58" w14:textId="273FC593" w:rsidR="007F634C" w:rsidRPr="00986BBD" w:rsidRDefault="007F634C"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（Webアプリ作成等の中程度の難易度の開発）</w:t>
            </w:r>
          </w:p>
        </w:tc>
        <w:tc>
          <w:tcPr>
            <w:tcW w:w="1134" w:type="dxa"/>
            <w:vAlign w:val="center"/>
          </w:tcPr>
          <w:p w14:paraId="2EEA04EA" w14:textId="6019F3D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0</w:t>
            </w:r>
            <w:r w:rsidR="00155FEF">
              <w:rPr>
                <w:rFonts w:ascii="ＭＳ ゴシック" w:eastAsia="ＭＳ ゴシック" w:hAnsi="ＭＳ ゴシック" w:hint="eastAsia"/>
                <w:sz w:val="24"/>
                <w:szCs w:val="24"/>
              </w:rPr>
              <w:t>～</w:t>
            </w:r>
          </w:p>
        </w:tc>
        <w:tc>
          <w:tcPr>
            <w:tcW w:w="1134" w:type="dxa"/>
            <w:vAlign w:val="center"/>
          </w:tcPr>
          <w:p w14:paraId="62CB4598" w14:textId="70AD9266"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110BF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2B39C817" w14:textId="53C33B0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1,500</w:t>
            </w:r>
          </w:p>
        </w:tc>
        <w:tc>
          <w:tcPr>
            <w:tcW w:w="421" w:type="dxa"/>
            <w:tcBorders>
              <w:top w:val="nil"/>
              <w:left w:val="single" w:sz="24" w:space="0" w:color="auto"/>
              <w:bottom w:val="nil"/>
            </w:tcBorders>
            <w:vAlign w:val="center"/>
          </w:tcPr>
          <w:p w14:paraId="62BDD519" w14:textId="03BC6F63"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727B" w:rsidRPr="0075343B" w:rsidRDefault="0010727B"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5" type="#_x0000_t202" style="position:absolute;left:0;text-align:left;margin-left:-11.75pt;margin-top:14.5pt;width:36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Dq&#10;I6lLSgIAAGgEAAAOAAAAAAAAAAAAAAAAAC4CAABkcnMvZTJvRG9jLnhtbFBLAQItABQABgAIAAAA&#10;IQBwkjkI4AAAAAkBAAAPAAAAAAAAAAAAAAAAAKQEAABkcnMvZG93bnJldi54bWxQSwUGAAAAAAQA&#10;BADzAAAAsQUAAAAA&#10;" filled="f" stroked="f" strokeweight=".5pt">
                      <v:textbox>
                        <w:txbxContent>
                          <w:p w14:paraId="02B7834C" w14:textId="77777777" w:rsidR="0010727B" w:rsidRPr="0075343B" w:rsidRDefault="0010727B" w:rsidP="00DD4B44">
                            <w:pPr>
                              <w:rPr>
                                <w:b/>
                                <w:sz w:val="40"/>
                                <w:szCs w:val="40"/>
                              </w:rPr>
                            </w:pPr>
                            <w:r w:rsidRPr="0075343B">
                              <w:rPr>
                                <w:rFonts w:hint="eastAsia"/>
                                <w:b/>
                                <w:sz w:val="40"/>
                                <w:szCs w:val="40"/>
                              </w:rPr>
                              <w:t>≧</w:t>
                            </w:r>
                          </w:p>
                        </w:txbxContent>
                      </v:textbox>
                    </v:shape>
                  </w:pict>
                </mc:Fallback>
              </mc:AlternateContent>
            </w:r>
          </w:p>
        </w:tc>
        <w:tc>
          <w:tcPr>
            <w:tcW w:w="1563" w:type="dxa"/>
            <w:vAlign w:val="center"/>
          </w:tcPr>
          <w:p w14:paraId="27A50982" w14:textId="57F05E1A" w:rsidR="007F634C" w:rsidRPr="000B5765" w:rsidRDefault="005C4655"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1,482</w:t>
            </w:r>
          </w:p>
        </w:tc>
        <w:tc>
          <w:tcPr>
            <w:tcW w:w="1230" w:type="dxa"/>
            <w:vAlign w:val="center"/>
          </w:tcPr>
          <w:p w14:paraId="016A8983" w14:textId="62BB480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1540">
              <w:rPr>
                <w:rFonts w:ascii="ＭＳ ゴシック" w:eastAsia="ＭＳ ゴシック" w:hAnsi="ＭＳ ゴシック" w:hint="eastAsia"/>
                <w:sz w:val="24"/>
                <w:szCs w:val="24"/>
              </w:rPr>
              <w:t>年</w:t>
            </w:r>
          </w:p>
        </w:tc>
      </w:tr>
      <w:tr w:rsidR="007F634C" w14:paraId="12CCCE9D" w14:textId="77777777" w:rsidTr="00167260">
        <w:tc>
          <w:tcPr>
            <w:tcW w:w="1276" w:type="dxa"/>
            <w:vAlign w:val="center"/>
          </w:tcPr>
          <w:p w14:paraId="3B2BA763" w14:textId="29E71FCA"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7F634C">
              <w:rPr>
                <w:rFonts w:ascii="ＭＳ ゴシック" w:eastAsia="ＭＳ ゴシック" w:hAnsi="ＭＳ ゴシック" w:hint="eastAsia"/>
                <w:sz w:val="24"/>
                <w:szCs w:val="24"/>
              </w:rPr>
              <w:t>ランク</w:t>
            </w:r>
          </w:p>
        </w:tc>
        <w:tc>
          <w:tcPr>
            <w:tcW w:w="1985" w:type="dxa"/>
            <w:vAlign w:val="center"/>
          </w:tcPr>
          <w:p w14:paraId="14C154AA" w14:textId="5A2371A2"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w:t>
            </w:r>
            <w:r w:rsidR="002A37C3" w:rsidRPr="00986BBD">
              <w:rPr>
                <w:rFonts w:ascii="ＭＳ ゴシック" w:eastAsia="ＭＳ ゴシック" w:hAnsi="ＭＳ ゴシック" w:hint="eastAsia"/>
                <w:sz w:val="22"/>
                <w:szCs w:val="24"/>
              </w:rPr>
              <w:t>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（Excelのマクロ等、簡易なプログラム言語を用いた開発）</w:t>
            </w:r>
          </w:p>
        </w:tc>
        <w:tc>
          <w:tcPr>
            <w:tcW w:w="1134" w:type="dxa"/>
            <w:vAlign w:val="center"/>
          </w:tcPr>
          <w:p w14:paraId="57D9AD1D" w14:textId="3EA82515"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1,000</w:t>
            </w:r>
            <w:r w:rsidR="00155FEF">
              <w:rPr>
                <w:rFonts w:ascii="ＭＳ ゴシック" w:eastAsia="ＭＳ ゴシック" w:hAnsi="ＭＳ ゴシック" w:hint="eastAsia"/>
                <w:sz w:val="24"/>
                <w:szCs w:val="24"/>
              </w:rPr>
              <w:t>～</w:t>
            </w:r>
          </w:p>
        </w:tc>
        <w:tc>
          <w:tcPr>
            <w:tcW w:w="1134" w:type="dxa"/>
            <w:vAlign w:val="center"/>
          </w:tcPr>
          <w:p w14:paraId="54D30395" w14:textId="74EA2140" w:rsidR="007F634C" w:rsidRDefault="00DB7BF2"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134" w:type="dxa"/>
            <w:tcBorders>
              <w:top w:val="single" w:sz="24" w:space="0" w:color="auto"/>
              <w:left w:val="single" w:sz="24" w:space="0" w:color="auto"/>
              <w:bottom w:val="single" w:sz="24" w:space="0" w:color="auto"/>
              <w:right w:val="single" w:sz="24" w:space="0" w:color="auto"/>
            </w:tcBorders>
            <w:vAlign w:val="center"/>
          </w:tcPr>
          <w:p w14:paraId="3E3D40FF" w14:textId="7777777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1,200</w:t>
            </w:r>
          </w:p>
        </w:tc>
        <w:tc>
          <w:tcPr>
            <w:tcW w:w="421" w:type="dxa"/>
            <w:tcBorders>
              <w:top w:val="nil"/>
              <w:left w:val="single" w:sz="24" w:space="0" w:color="auto"/>
              <w:bottom w:val="nil"/>
            </w:tcBorders>
            <w:vAlign w:val="center"/>
          </w:tcPr>
          <w:p w14:paraId="4EF3569F" w14:textId="78AA7F35" w:rsidR="007F634C" w:rsidRDefault="007F634C" w:rsidP="00AE653F">
            <w:pPr>
              <w:jc w:val="center"/>
              <w:rPr>
                <w:rFonts w:ascii="ＭＳ ゴシック" w:eastAsia="ＭＳ ゴシック" w:hAnsi="ＭＳ ゴシック"/>
                <w:sz w:val="24"/>
                <w:szCs w:val="24"/>
              </w:rPr>
            </w:pPr>
          </w:p>
        </w:tc>
        <w:tc>
          <w:tcPr>
            <w:tcW w:w="1563" w:type="dxa"/>
            <w:vAlign w:val="center"/>
          </w:tcPr>
          <w:p w14:paraId="684EDF63" w14:textId="3B56E0A4" w:rsidR="007F634C" w:rsidRPr="000B5765" w:rsidRDefault="00621BBE"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1,124</w:t>
            </w:r>
          </w:p>
        </w:tc>
        <w:tc>
          <w:tcPr>
            <w:tcW w:w="1230" w:type="dxa"/>
            <w:vAlign w:val="center"/>
          </w:tcPr>
          <w:p w14:paraId="34DCB9B3" w14:textId="0A2357C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A11540">
              <w:rPr>
                <w:rFonts w:ascii="ＭＳ ゴシック" w:eastAsia="ＭＳ ゴシック" w:hAnsi="ＭＳ ゴシック" w:hint="eastAsia"/>
                <w:sz w:val="24"/>
                <w:szCs w:val="24"/>
              </w:rPr>
              <w:t>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5FE9D8A3" w14:textId="744802F6" w:rsidR="00110BF1"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0A6777AE" w14:textId="2A65386B" w:rsidR="00497A94" w:rsidRPr="007B346E" w:rsidRDefault="00FB0F0D" w:rsidP="006660F3">
      <w:pPr>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した額より比較する</w:t>
      </w:r>
      <w:r w:rsidR="00497A94" w:rsidRPr="007B346E">
        <w:rPr>
          <w:rFonts w:ascii="ＭＳ ゴシック" w:eastAsia="ＭＳ ゴシック" w:hAnsi="ＭＳ ゴシック" w:hint="eastAsia"/>
          <w:sz w:val="24"/>
          <w:szCs w:val="24"/>
        </w:rPr>
        <w:t>ものとする。</w:t>
      </w:r>
    </w:p>
    <w:p w14:paraId="1A462DD6" w14:textId="7509A176" w:rsidR="00E8612F" w:rsidRDefault="00497A94"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3470ABE6" w14:textId="00A7F707" w:rsidR="0037749D" w:rsidRDefault="0037749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7D46B939"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lastRenderedPageBreak/>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52EC4BF3"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同種の業務に従事する一般の労働者の平均的な賃金の額と比較するに当たっては、平成</w:t>
            </w:r>
            <w:r w:rsidR="0003425C" w:rsidRPr="00C95D8A">
              <w:rPr>
                <w:rFonts w:ascii="ＭＳ 明朝" w:eastAsia="ＭＳ 明朝" w:hAnsi="ＭＳ 明朝"/>
                <w:color w:val="000000" w:themeColor="text1"/>
                <w:sz w:val="22"/>
              </w:rPr>
              <w:t>30</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E2A7FBE"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同種の業務に従事する一般の労働者の平均的な賃金の額と比較するに当たっては、令和２年度に支給される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74270005" w:rsidR="00D21216" w:rsidRDefault="00D21216"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77777777"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6B055998">
                      <wp:simplePos x="0" y="0"/>
                      <wp:positionH relativeFrom="column">
                        <wp:posOffset>3637509</wp:posOffset>
                      </wp:positionH>
                      <wp:positionV relativeFrom="paragraph">
                        <wp:posOffset>186690</wp:posOffset>
                      </wp:positionV>
                      <wp:extent cx="2725947"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w:t>
                                  </w:r>
                                  <w:r>
                                    <w:rPr>
                                      <w:b/>
                                    </w:rPr>
                                    <w:t>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6" type="#_x0000_t202" style="position:absolute;left:0;text-align:left;margin-left:286.4pt;margin-top:14.7pt;width:214.6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" filled="f" stroked="f" strokeweight=".5pt">
                      <v:textbo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w:t>
                            </w:r>
                            <w:r>
                              <w:rPr>
                                <w:b/>
                              </w:rPr>
                              <w:t>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37"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NY105VRAgAAbAQAAA4AAAAAAAAAAAAAAAAALgIAAGRycy9lMm9Eb2MueG1sUEsBAi0A&#10;FAAGAAgAAAAhALxMEHbhAAAACQEAAA8AAAAAAAAAAAAAAAAAqwQAAGRycy9kb3ducmV2LnhtbFBL&#10;BQYAAAAABAAEAPMAAAC5BQAAAAA=&#10;" filled="f" stroked="f" strokeweight=".5pt">
                      <v:textbo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8317" w:type="dxa"/>
              <w:tblLook w:val="04A0" w:firstRow="1" w:lastRow="0" w:firstColumn="1" w:lastColumn="0" w:noHBand="0" w:noVBand="1"/>
            </w:tblPr>
            <w:tblGrid>
              <w:gridCol w:w="966"/>
              <w:gridCol w:w="1353"/>
              <w:gridCol w:w="874"/>
              <w:gridCol w:w="991"/>
              <w:gridCol w:w="948"/>
              <w:gridCol w:w="567"/>
              <w:gridCol w:w="2618"/>
            </w:tblGrid>
            <w:tr w:rsidR="00172F50" w:rsidRPr="00512F31" w14:paraId="4D9E2AAD" w14:textId="62CA6EC2" w:rsidTr="005C4FCA">
              <w:trPr>
                <w:trHeight w:val="1690"/>
              </w:trPr>
              <w:tc>
                <w:tcPr>
                  <w:tcW w:w="966" w:type="dxa"/>
                  <w:vAlign w:val="center"/>
                </w:tcPr>
                <w:p w14:paraId="0C11CDB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53" w:type="dxa"/>
                  <w:vAlign w:val="center"/>
                </w:tcPr>
                <w:p w14:paraId="220DCD6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74" w:type="dxa"/>
                  <w:vAlign w:val="center"/>
                </w:tcPr>
                <w:p w14:paraId="068DE627" w14:textId="77777777" w:rsidR="00172F50" w:rsidRPr="005C4FCA" w:rsidRDefault="00172F50" w:rsidP="00D21216">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p w14:paraId="0CC311B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(※１)</w:t>
                  </w:r>
                </w:p>
              </w:tc>
              <w:tc>
                <w:tcPr>
                  <w:tcW w:w="991" w:type="dxa"/>
                  <w:vAlign w:val="center"/>
                </w:tcPr>
                <w:p w14:paraId="328AEE53"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p w14:paraId="16E5A80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(※２)</w:t>
                  </w:r>
                </w:p>
              </w:tc>
              <w:tc>
                <w:tcPr>
                  <w:tcW w:w="948" w:type="dxa"/>
                  <w:tcBorders>
                    <w:top w:val="single" w:sz="24" w:space="0" w:color="auto"/>
                    <w:left w:val="single" w:sz="24" w:space="0" w:color="auto"/>
                    <w:bottom w:val="single" w:sz="24" w:space="0" w:color="auto"/>
                    <w:right w:val="single" w:sz="24" w:space="0" w:color="auto"/>
                  </w:tcBorders>
                  <w:vAlign w:val="center"/>
                </w:tcPr>
                <w:p w14:paraId="036B6E55"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p w14:paraId="4B74744A"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(※４)</w:t>
                  </w:r>
                </w:p>
              </w:tc>
              <w:tc>
                <w:tcPr>
                  <w:tcW w:w="567" w:type="dxa"/>
                  <w:tcBorders>
                    <w:top w:val="nil"/>
                    <w:left w:val="single" w:sz="24" w:space="0" w:color="auto"/>
                    <w:bottom w:val="nil"/>
                    <w:right w:val="single" w:sz="4" w:space="0" w:color="auto"/>
                  </w:tcBorders>
                </w:tcPr>
                <w:p w14:paraId="0B080323" w14:textId="77777777" w:rsidR="00172F50" w:rsidRPr="00512F31" w:rsidRDefault="00172F50" w:rsidP="00D21216">
                  <w:pPr>
                    <w:jc w:val="center"/>
                    <w:rPr>
                      <w:rFonts w:ascii="ＭＳ ゴシック" w:eastAsia="ＭＳ ゴシック" w:hAnsi="ＭＳ ゴシック"/>
                      <w:sz w:val="18"/>
                      <w:szCs w:val="18"/>
                    </w:rPr>
                  </w:pPr>
                </w:p>
              </w:tc>
              <w:tc>
                <w:tcPr>
                  <w:tcW w:w="2618" w:type="dxa"/>
                  <w:vMerge w:val="restart"/>
                  <w:tcBorders>
                    <w:top w:val="single" w:sz="4" w:space="0" w:color="auto"/>
                    <w:left w:val="single" w:sz="4" w:space="0" w:color="auto"/>
                    <w:right w:val="single" w:sz="4" w:space="0" w:color="auto"/>
                  </w:tcBorders>
                </w:tcPr>
                <w:p w14:paraId="5BC1414D" w14:textId="4F738D64" w:rsidR="00172F50" w:rsidRDefault="00172F50" w:rsidP="00D21216">
                  <w:pPr>
                    <w:jc w:val="center"/>
                    <w:rPr>
                      <w:rFonts w:ascii="ＭＳ ゴシック" w:eastAsia="ＭＳ ゴシック" w:hAnsi="ＭＳ ゴシック"/>
                      <w:sz w:val="18"/>
                      <w:szCs w:val="18"/>
                    </w:rPr>
                  </w:pPr>
                </w:p>
                <w:p w14:paraId="28A30344" w14:textId="77777777" w:rsidR="00172F50" w:rsidRDefault="00172F50" w:rsidP="00D21216">
                  <w:pPr>
                    <w:jc w:val="center"/>
                    <w:rPr>
                      <w:rFonts w:ascii="ＭＳ ゴシック" w:eastAsia="ＭＳ ゴシック" w:hAnsi="ＭＳ ゴシック"/>
                      <w:sz w:val="18"/>
                      <w:szCs w:val="18"/>
                    </w:rPr>
                  </w:pPr>
                </w:p>
                <w:p w14:paraId="651923C7" w14:textId="113DD8D2"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172F50" w:rsidRPr="00512F31"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172F50" w:rsidRPr="00512F31" w14:paraId="3FF64BA5" w14:textId="20E62EC2" w:rsidTr="005C4FCA">
              <w:trPr>
                <w:trHeight w:val="1195"/>
              </w:trPr>
              <w:tc>
                <w:tcPr>
                  <w:tcW w:w="966" w:type="dxa"/>
                  <w:vAlign w:val="center"/>
                </w:tcPr>
                <w:p w14:paraId="47D808FC"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53" w:type="dxa"/>
                  <w:vAlign w:val="center"/>
                </w:tcPr>
                <w:p w14:paraId="45DD991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74" w:type="dxa"/>
                  <w:vAlign w:val="center"/>
                </w:tcPr>
                <w:p w14:paraId="6146F69F"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91" w:type="dxa"/>
                  <w:vAlign w:val="center"/>
                </w:tcPr>
                <w:p w14:paraId="7A7027D8"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3</w:t>
                  </w:r>
                  <w:r w:rsidRPr="00512F31">
                    <w:rPr>
                      <w:rFonts w:ascii="ＭＳ ゴシック" w:eastAsia="ＭＳ ゴシック" w:hAnsi="ＭＳ ゴシック"/>
                      <w:sz w:val="18"/>
                      <w:szCs w:val="18"/>
                    </w:rPr>
                    <w:t>2</w:t>
                  </w:r>
                  <w:r w:rsidRPr="00512F31">
                    <w:rPr>
                      <w:rFonts w:ascii="ＭＳ ゴシック" w:eastAsia="ＭＳ ゴシック" w:hAnsi="ＭＳ ゴシック" w:hint="eastAsia"/>
                      <w:sz w:val="18"/>
                      <w:szCs w:val="18"/>
                    </w:rPr>
                    <w:t>0</w:t>
                  </w:r>
                </w:p>
              </w:tc>
              <w:tc>
                <w:tcPr>
                  <w:tcW w:w="948" w:type="dxa"/>
                  <w:tcBorders>
                    <w:top w:val="single" w:sz="24" w:space="0" w:color="auto"/>
                    <w:left w:val="single" w:sz="24" w:space="0" w:color="auto"/>
                    <w:bottom w:val="single" w:sz="24" w:space="0" w:color="auto"/>
                    <w:right w:val="single" w:sz="24" w:space="0" w:color="auto"/>
                  </w:tcBorders>
                  <w:vAlign w:val="center"/>
                </w:tcPr>
                <w:p w14:paraId="3BB593DD"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92</w:t>
                  </w:r>
                  <w:r w:rsidRPr="00512F31">
                    <w:rPr>
                      <w:rFonts w:ascii="ＭＳ ゴシック" w:eastAsia="ＭＳ ゴシック" w:hAnsi="ＭＳ ゴシック" w:hint="eastAsia"/>
                      <w:sz w:val="18"/>
                      <w:szCs w:val="18"/>
                    </w:rPr>
                    <w:t>0</w:t>
                  </w:r>
                </w:p>
              </w:tc>
              <w:tc>
                <w:tcPr>
                  <w:tcW w:w="567" w:type="dxa"/>
                  <w:tcBorders>
                    <w:top w:val="nil"/>
                    <w:left w:val="single" w:sz="24" w:space="0" w:color="auto"/>
                    <w:bottom w:val="nil"/>
                    <w:right w:val="single" w:sz="4" w:space="0" w:color="auto"/>
                  </w:tcBorders>
                </w:tcPr>
                <w:p w14:paraId="399C8997"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2DCDCA0F"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02B92A37" w14:textId="4ACD76DE" w:rsidTr="005C4FCA">
              <w:trPr>
                <w:trHeight w:val="1180"/>
              </w:trPr>
              <w:tc>
                <w:tcPr>
                  <w:tcW w:w="966" w:type="dxa"/>
                  <w:vAlign w:val="center"/>
                </w:tcPr>
                <w:p w14:paraId="66C0C1EB"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53" w:type="dxa"/>
                  <w:vAlign w:val="center"/>
                </w:tcPr>
                <w:p w14:paraId="0BDC516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74" w:type="dxa"/>
                  <w:vAlign w:val="center"/>
                </w:tcPr>
                <w:p w14:paraId="1E2CA28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91" w:type="dxa"/>
                  <w:vAlign w:val="center"/>
                </w:tcPr>
                <w:p w14:paraId="31631BE3"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250</w:t>
                  </w:r>
                </w:p>
              </w:tc>
              <w:tc>
                <w:tcPr>
                  <w:tcW w:w="948" w:type="dxa"/>
                  <w:tcBorders>
                    <w:top w:val="single" w:sz="24" w:space="0" w:color="auto"/>
                    <w:left w:val="single" w:sz="24" w:space="0" w:color="auto"/>
                    <w:bottom w:val="single" w:sz="24" w:space="0" w:color="auto"/>
                    <w:right w:val="single" w:sz="24" w:space="0" w:color="auto"/>
                  </w:tcBorders>
                  <w:vAlign w:val="center"/>
                </w:tcPr>
                <w:p w14:paraId="423191F5"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1,500</w:t>
                  </w:r>
                </w:p>
              </w:tc>
              <w:tc>
                <w:tcPr>
                  <w:tcW w:w="567" w:type="dxa"/>
                  <w:tcBorders>
                    <w:top w:val="nil"/>
                    <w:left w:val="single" w:sz="24" w:space="0" w:color="auto"/>
                    <w:bottom w:val="nil"/>
                    <w:right w:val="single" w:sz="4" w:space="0" w:color="auto"/>
                  </w:tcBorders>
                </w:tcPr>
                <w:p w14:paraId="4755FF2F"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6ADC0508"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30A91820" w14:textId="15B9E95D" w:rsidTr="005C4FCA">
              <w:trPr>
                <w:trHeight w:val="1192"/>
              </w:trPr>
              <w:tc>
                <w:tcPr>
                  <w:tcW w:w="966" w:type="dxa"/>
                  <w:vAlign w:val="center"/>
                </w:tcPr>
                <w:p w14:paraId="14953B07"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53" w:type="dxa"/>
                  <w:vAlign w:val="center"/>
                </w:tcPr>
                <w:p w14:paraId="3C06341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74" w:type="dxa"/>
                  <w:vAlign w:val="center"/>
                </w:tcPr>
                <w:p w14:paraId="550A32B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91" w:type="dxa"/>
                  <w:vAlign w:val="center"/>
                </w:tcPr>
                <w:p w14:paraId="0347C1AA"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sz w:val="18"/>
                      <w:szCs w:val="18"/>
                    </w:rPr>
                    <w:t>200</w:t>
                  </w:r>
                </w:p>
              </w:tc>
              <w:tc>
                <w:tcPr>
                  <w:tcW w:w="948" w:type="dxa"/>
                  <w:tcBorders>
                    <w:top w:val="single" w:sz="24" w:space="0" w:color="auto"/>
                    <w:left w:val="single" w:sz="24" w:space="0" w:color="auto"/>
                    <w:bottom w:val="single" w:sz="24" w:space="0" w:color="auto"/>
                    <w:right w:val="single" w:sz="24" w:space="0" w:color="auto"/>
                  </w:tcBorders>
                  <w:vAlign w:val="center"/>
                </w:tcPr>
                <w:p w14:paraId="72DD58EB"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1,200</w:t>
                  </w:r>
                </w:p>
              </w:tc>
              <w:tc>
                <w:tcPr>
                  <w:tcW w:w="567" w:type="dxa"/>
                  <w:tcBorders>
                    <w:top w:val="nil"/>
                    <w:left w:val="single" w:sz="24" w:space="0" w:color="auto"/>
                    <w:bottom w:val="nil"/>
                    <w:right w:val="single" w:sz="4" w:space="0" w:color="auto"/>
                  </w:tcBorders>
                </w:tcPr>
                <w:p w14:paraId="183A462A"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bottom w:val="single" w:sz="4" w:space="0" w:color="auto"/>
                    <w:right w:val="single" w:sz="4" w:space="0" w:color="auto"/>
                  </w:tcBorders>
                </w:tcPr>
                <w:p w14:paraId="1344B411" w14:textId="77777777" w:rsidR="00172F50" w:rsidRPr="00512F31" w:rsidRDefault="00172F50"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8E745D7" w14:textId="0612C715" w:rsidR="008906B2" w:rsidRDefault="0037749D">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06696690">
                <wp:simplePos x="0" y="0"/>
                <wp:positionH relativeFrom="margin">
                  <wp:posOffset>113665</wp:posOffset>
                </wp:positionH>
                <wp:positionV relativeFrom="paragraph">
                  <wp:posOffset>0</wp:posOffset>
                </wp:positionV>
                <wp:extent cx="6356350" cy="3298825"/>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298825"/>
                        </a:xfrm>
                        <a:prstGeom prst="roundRect">
                          <a:avLst/>
                        </a:prstGeom>
                        <a:noFill/>
                        <a:ln w="12700" cap="flat" cmpd="sng" algn="ctr">
                          <a:noFill/>
                          <a:prstDash val="solid"/>
                          <a:miter lim="800000"/>
                          <a:headEnd/>
                          <a:tailEnd/>
                        </a:ln>
                        <a:effectLst/>
                      </wps:spPr>
                      <wps:txb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38" style="position:absolute;left:0;text-align:left;margin-left:8.95pt;margin-top:0;width:500.5pt;height:259.7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" filled="f" stroked="f" strokeweight="1pt">
                <v:stroke joinstyle="miter"/>
                <v:textbo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p w14:paraId="30DE6905" w14:textId="6A97EECA" w:rsidR="004C7429" w:rsidRDefault="004C7429" w:rsidP="00155FEF">
      <w:pPr>
        <w:jc w:val="center"/>
        <w:rPr>
          <w:rFonts w:ascii="ＭＳ ゴシック" w:eastAsia="ＭＳ ゴシック" w:hAnsi="ＭＳ ゴシック"/>
          <w:sz w:val="24"/>
          <w:szCs w:val="24"/>
        </w:rPr>
      </w:pPr>
    </w:p>
    <w:p w14:paraId="52FEFA39" w14:textId="77777777" w:rsidR="004C7429" w:rsidRDefault="004C7429" w:rsidP="00155FEF">
      <w:pPr>
        <w:jc w:val="center"/>
        <w:rPr>
          <w:rFonts w:ascii="ＭＳ ゴシック" w:eastAsia="ＭＳ ゴシック" w:hAnsi="ＭＳ ゴシック"/>
          <w:sz w:val="24"/>
          <w:szCs w:val="24"/>
        </w:rPr>
      </w:pPr>
    </w:p>
    <w:p w14:paraId="36ED63BA" w14:textId="1D9ECDEB"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10727B" w:rsidRPr="0075343B" w:rsidRDefault="0010727B"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3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buNtFQCAAB3BAAADgAAAAAAAAAAAAAAAAAuAgAAZHJzL2Uyb0RvYy54bWxQSwECLQAUAAYA&#10;CAAAACEAs7uMbNoAAAAHAQAADwAAAAAAAAAAAAAAAACuBAAAZHJzL2Rvd25yZXYueG1sUEsFBgAA&#10;AAAEAAQA8wAAALUFAAAAAA==&#10;" filled="f" stroked="f" strokeweight=".5pt">
                      <v:textbox>
                        <w:txbxContent>
                          <w:p w14:paraId="68CD3FE9" w14:textId="77777777" w:rsidR="0010727B" w:rsidRPr="0075343B" w:rsidRDefault="0010727B"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77777777" w:rsidR="0011250B" w:rsidRPr="00EC173F" w:rsidRDefault="0011250B" w:rsidP="009E2160">
      <w:pPr>
        <w:ind w:leftChars="100" w:left="210"/>
        <w:rPr>
          <w:rFonts w:ascii="ＭＳ ゴシック" w:eastAsia="ＭＳ ゴシック" w:hAnsi="ＭＳ ゴシック"/>
          <w:sz w:val="24"/>
          <w:szCs w:val="24"/>
        </w:rPr>
      </w:pPr>
    </w:p>
    <w:sectPr w:rsidR="0011250B" w:rsidRPr="00EC173F"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23CB" w14:textId="77777777" w:rsidR="009D2805" w:rsidRDefault="009D2805" w:rsidP="00E02236">
      <w:r>
        <w:separator/>
      </w:r>
    </w:p>
  </w:endnote>
  <w:endnote w:type="continuationSeparator" w:id="0">
    <w:p w14:paraId="3557D713" w14:textId="77777777" w:rsidR="009D2805" w:rsidRDefault="009D2805"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5ACB" w14:textId="77777777" w:rsidR="00E04C98" w:rsidRDefault="00E04C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4416" w14:textId="7DBDCCB6" w:rsidR="0010727B" w:rsidRPr="00E04C98" w:rsidRDefault="0010727B" w:rsidP="00E04C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AF3F" w14:textId="77777777" w:rsidR="00E04C98" w:rsidRDefault="00E04C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0807" w14:textId="77777777" w:rsidR="009D2805" w:rsidRDefault="009D2805" w:rsidP="00E02236">
      <w:r>
        <w:separator/>
      </w:r>
    </w:p>
  </w:footnote>
  <w:footnote w:type="continuationSeparator" w:id="0">
    <w:p w14:paraId="32F98E47" w14:textId="77777777" w:rsidR="009D2805" w:rsidRDefault="009D2805"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1840" w14:textId="77777777" w:rsidR="00E04C98" w:rsidRDefault="00E04C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8A94" w14:textId="77777777" w:rsidR="00E04C98" w:rsidRDefault="00E04C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6895" w14:textId="77777777" w:rsidR="00E04C98" w:rsidRDefault="00E04C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2588E"/>
    <w:rsid w:val="0003425C"/>
    <w:rsid w:val="0005378E"/>
    <w:rsid w:val="00062E7D"/>
    <w:rsid w:val="000728A9"/>
    <w:rsid w:val="0007793E"/>
    <w:rsid w:val="00083EAC"/>
    <w:rsid w:val="00083F34"/>
    <w:rsid w:val="000859DC"/>
    <w:rsid w:val="0009279C"/>
    <w:rsid w:val="00096775"/>
    <w:rsid w:val="000A2630"/>
    <w:rsid w:val="000B1694"/>
    <w:rsid w:val="000B5765"/>
    <w:rsid w:val="000B746A"/>
    <w:rsid w:val="000D3CAB"/>
    <w:rsid w:val="000E2E47"/>
    <w:rsid w:val="001015AA"/>
    <w:rsid w:val="0010727B"/>
    <w:rsid w:val="00110BF1"/>
    <w:rsid w:val="0011206C"/>
    <w:rsid w:val="0011250B"/>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A3411"/>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828FB"/>
    <w:rsid w:val="002845E8"/>
    <w:rsid w:val="00286109"/>
    <w:rsid w:val="00292C85"/>
    <w:rsid w:val="00292F16"/>
    <w:rsid w:val="002A37C3"/>
    <w:rsid w:val="002B043B"/>
    <w:rsid w:val="002C2776"/>
    <w:rsid w:val="002C53C5"/>
    <w:rsid w:val="002D0925"/>
    <w:rsid w:val="002D3ED0"/>
    <w:rsid w:val="002D5AFC"/>
    <w:rsid w:val="002E2BE3"/>
    <w:rsid w:val="002E5425"/>
    <w:rsid w:val="002E5C5C"/>
    <w:rsid w:val="002F2796"/>
    <w:rsid w:val="002F7BDC"/>
    <w:rsid w:val="00310CDD"/>
    <w:rsid w:val="0031726F"/>
    <w:rsid w:val="00346ABE"/>
    <w:rsid w:val="0035040D"/>
    <w:rsid w:val="00362AE7"/>
    <w:rsid w:val="00363C01"/>
    <w:rsid w:val="00366461"/>
    <w:rsid w:val="0037749D"/>
    <w:rsid w:val="00385099"/>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4FB2"/>
    <w:rsid w:val="004C7429"/>
    <w:rsid w:val="004D232F"/>
    <w:rsid w:val="004F19EA"/>
    <w:rsid w:val="00501523"/>
    <w:rsid w:val="0050425D"/>
    <w:rsid w:val="005220DD"/>
    <w:rsid w:val="00522327"/>
    <w:rsid w:val="00522753"/>
    <w:rsid w:val="005250F0"/>
    <w:rsid w:val="00574440"/>
    <w:rsid w:val="005861A7"/>
    <w:rsid w:val="00590170"/>
    <w:rsid w:val="0059084D"/>
    <w:rsid w:val="00591C9F"/>
    <w:rsid w:val="00595D5A"/>
    <w:rsid w:val="005A2AF8"/>
    <w:rsid w:val="005B0B92"/>
    <w:rsid w:val="005B0E58"/>
    <w:rsid w:val="005C0D21"/>
    <w:rsid w:val="005C4655"/>
    <w:rsid w:val="005C4B05"/>
    <w:rsid w:val="005C4FCA"/>
    <w:rsid w:val="005C7938"/>
    <w:rsid w:val="005D6C3A"/>
    <w:rsid w:val="005E5BB6"/>
    <w:rsid w:val="005F3D41"/>
    <w:rsid w:val="005F5D32"/>
    <w:rsid w:val="006051F4"/>
    <w:rsid w:val="00605A38"/>
    <w:rsid w:val="0062069D"/>
    <w:rsid w:val="00621BBE"/>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7012B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6327"/>
    <w:rsid w:val="007B1602"/>
    <w:rsid w:val="007B346E"/>
    <w:rsid w:val="007C4EDC"/>
    <w:rsid w:val="007C5B36"/>
    <w:rsid w:val="007F1B1B"/>
    <w:rsid w:val="007F634C"/>
    <w:rsid w:val="00800715"/>
    <w:rsid w:val="00800E4D"/>
    <w:rsid w:val="0080312F"/>
    <w:rsid w:val="0081460F"/>
    <w:rsid w:val="00814B3A"/>
    <w:rsid w:val="00820C2E"/>
    <w:rsid w:val="008641EC"/>
    <w:rsid w:val="00873793"/>
    <w:rsid w:val="00874ACB"/>
    <w:rsid w:val="00875D99"/>
    <w:rsid w:val="008813E2"/>
    <w:rsid w:val="00883685"/>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D15FE"/>
    <w:rsid w:val="009D2805"/>
    <w:rsid w:val="009E2160"/>
    <w:rsid w:val="009E70BC"/>
    <w:rsid w:val="009F3776"/>
    <w:rsid w:val="009F5179"/>
    <w:rsid w:val="00A00FBB"/>
    <w:rsid w:val="00A07A23"/>
    <w:rsid w:val="00A11540"/>
    <w:rsid w:val="00A358E9"/>
    <w:rsid w:val="00A40906"/>
    <w:rsid w:val="00A4519D"/>
    <w:rsid w:val="00A459B9"/>
    <w:rsid w:val="00A714DB"/>
    <w:rsid w:val="00A72E0D"/>
    <w:rsid w:val="00AA3517"/>
    <w:rsid w:val="00AB4920"/>
    <w:rsid w:val="00AB6960"/>
    <w:rsid w:val="00AB6E77"/>
    <w:rsid w:val="00AC1AB7"/>
    <w:rsid w:val="00AC5DB5"/>
    <w:rsid w:val="00AC6571"/>
    <w:rsid w:val="00AC7992"/>
    <w:rsid w:val="00AE652E"/>
    <w:rsid w:val="00AE653F"/>
    <w:rsid w:val="00B0091E"/>
    <w:rsid w:val="00B1022E"/>
    <w:rsid w:val="00B216B5"/>
    <w:rsid w:val="00B36DA1"/>
    <w:rsid w:val="00B45485"/>
    <w:rsid w:val="00B66944"/>
    <w:rsid w:val="00B81BA1"/>
    <w:rsid w:val="00B8302B"/>
    <w:rsid w:val="00B8608D"/>
    <w:rsid w:val="00B9305D"/>
    <w:rsid w:val="00B940C2"/>
    <w:rsid w:val="00B966DC"/>
    <w:rsid w:val="00BB4626"/>
    <w:rsid w:val="00BC1BEC"/>
    <w:rsid w:val="00BF2B52"/>
    <w:rsid w:val="00C03F88"/>
    <w:rsid w:val="00C12770"/>
    <w:rsid w:val="00C15282"/>
    <w:rsid w:val="00C32301"/>
    <w:rsid w:val="00C6490C"/>
    <w:rsid w:val="00C71504"/>
    <w:rsid w:val="00C775A4"/>
    <w:rsid w:val="00C820FB"/>
    <w:rsid w:val="00C82F41"/>
    <w:rsid w:val="00C91157"/>
    <w:rsid w:val="00C91A40"/>
    <w:rsid w:val="00C95D8A"/>
    <w:rsid w:val="00CB6703"/>
    <w:rsid w:val="00CC134A"/>
    <w:rsid w:val="00CC3210"/>
    <w:rsid w:val="00CC3937"/>
    <w:rsid w:val="00CD4738"/>
    <w:rsid w:val="00CD5237"/>
    <w:rsid w:val="00CD7CA3"/>
    <w:rsid w:val="00CE4481"/>
    <w:rsid w:val="00CE5F33"/>
    <w:rsid w:val="00CE6A42"/>
    <w:rsid w:val="00CF38C7"/>
    <w:rsid w:val="00D003B0"/>
    <w:rsid w:val="00D05518"/>
    <w:rsid w:val="00D15C44"/>
    <w:rsid w:val="00D16835"/>
    <w:rsid w:val="00D21216"/>
    <w:rsid w:val="00D41414"/>
    <w:rsid w:val="00D47F26"/>
    <w:rsid w:val="00D600D7"/>
    <w:rsid w:val="00D7202A"/>
    <w:rsid w:val="00D73CB4"/>
    <w:rsid w:val="00D74EB7"/>
    <w:rsid w:val="00D92A08"/>
    <w:rsid w:val="00DB64CE"/>
    <w:rsid w:val="00DB7BF2"/>
    <w:rsid w:val="00DC12E0"/>
    <w:rsid w:val="00DC4ED6"/>
    <w:rsid w:val="00DD07F2"/>
    <w:rsid w:val="00DD4B44"/>
    <w:rsid w:val="00DE304F"/>
    <w:rsid w:val="00DF3E00"/>
    <w:rsid w:val="00DF43ED"/>
    <w:rsid w:val="00DF5011"/>
    <w:rsid w:val="00E02236"/>
    <w:rsid w:val="00E04C98"/>
    <w:rsid w:val="00E14D7D"/>
    <w:rsid w:val="00E3340B"/>
    <w:rsid w:val="00E40C23"/>
    <w:rsid w:val="00E50141"/>
    <w:rsid w:val="00E573F7"/>
    <w:rsid w:val="00E70515"/>
    <w:rsid w:val="00E737FB"/>
    <w:rsid w:val="00E81272"/>
    <w:rsid w:val="00E8612F"/>
    <w:rsid w:val="00E939ED"/>
    <w:rsid w:val="00EB778C"/>
    <w:rsid w:val="00EC173F"/>
    <w:rsid w:val="00EC643A"/>
    <w:rsid w:val="00ED04DD"/>
    <w:rsid w:val="00ED1701"/>
    <w:rsid w:val="00ED2162"/>
    <w:rsid w:val="00ED4D96"/>
    <w:rsid w:val="00EE65F6"/>
    <w:rsid w:val="00EF0581"/>
    <w:rsid w:val="00EF7AB7"/>
    <w:rsid w:val="00F02C11"/>
    <w:rsid w:val="00F056A1"/>
    <w:rsid w:val="00F14810"/>
    <w:rsid w:val="00F22932"/>
    <w:rsid w:val="00F26CDA"/>
    <w:rsid w:val="00F31C75"/>
    <w:rsid w:val="00F36688"/>
    <w:rsid w:val="00F448B1"/>
    <w:rsid w:val="00F453D0"/>
    <w:rsid w:val="00F474B8"/>
    <w:rsid w:val="00F47CD1"/>
    <w:rsid w:val="00F62E8E"/>
    <w:rsid w:val="00F83566"/>
    <w:rsid w:val="00F835D5"/>
    <w:rsid w:val="00F84EF6"/>
    <w:rsid w:val="00FB0F0D"/>
    <w:rsid w:val="00FB15CF"/>
    <w:rsid w:val="00FB7A76"/>
    <w:rsid w:val="00FC64E6"/>
    <w:rsid w:val="00FD02E8"/>
    <w:rsid w:val="00FD4370"/>
    <w:rsid w:val="00FD479E"/>
    <w:rsid w:val="00FE6EA0"/>
    <w:rsid w:val="00FF0186"/>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2020-04-03T03:49:00Z</dcterms:created>
  <dcterms:modified xsi:type="dcterms:W3CDTF">2020-04-03T03:49:00Z</dcterms:modified>
</cp:coreProperties>
</file>