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1E7C" w14:textId="77777777" w:rsidR="00317B2A" w:rsidRPr="006652AE" w:rsidRDefault="00317B2A" w:rsidP="00317B2A">
      <w:pPr>
        <w:widowControl/>
        <w:spacing w:line="360" w:lineRule="atLeast"/>
        <w:jc w:val="left"/>
        <w:rPr>
          <w:rFonts w:ascii="ＭＳ Ｐゴシック" w:eastAsia="ＭＳ Ｐゴシック" w:hAnsi="ＭＳ Ｐゴシック" w:hint="eastAsia"/>
          <w:sz w:val="20"/>
        </w:rPr>
      </w:pPr>
    </w:p>
    <w:p w14:paraId="32FA6286" w14:textId="77777777" w:rsidR="001D14F6" w:rsidRPr="00317B2A" w:rsidRDefault="000574E5" w:rsidP="00317B2A">
      <w:pPr>
        <w:widowControl/>
        <w:spacing w:line="360" w:lineRule="atLeast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年次有給休暇の計画的付与に</w:t>
      </w:r>
      <w:r w:rsidR="001D14F6" w:rsidRPr="00317B2A">
        <w:rPr>
          <w:rFonts w:hAnsi="ＭＳ 明朝" w:hint="eastAsia"/>
          <w:b/>
          <w:sz w:val="28"/>
          <w:szCs w:val="28"/>
        </w:rPr>
        <w:t>関する協定書</w:t>
      </w:r>
    </w:p>
    <w:p w14:paraId="4AA282AD" w14:textId="77777777" w:rsidR="00074C9B" w:rsidRPr="001D14F6" w:rsidRDefault="00074C9B" w:rsidP="00516B5A">
      <w:pPr>
        <w:spacing w:line="360" w:lineRule="atLeast"/>
        <w:rPr>
          <w:rFonts w:hint="eastAsia"/>
          <w:sz w:val="22"/>
        </w:rPr>
      </w:pPr>
    </w:p>
    <w:p w14:paraId="577BF213" w14:textId="4D391887" w:rsidR="00074C9B" w:rsidRPr="00724101" w:rsidRDefault="00124C89" w:rsidP="00516B5A">
      <w:pPr>
        <w:spacing w:line="360" w:lineRule="atLeast"/>
        <w:ind w:leftChars="100" w:left="210" w:rightChars="100" w:right="210" w:firstLineChars="100" w:firstLine="220"/>
        <w:rPr>
          <w:rFonts w:hint="eastAsia"/>
          <w:sz w:val="22"/>
          <w:szCs w:val="22"/>
        </w:rPr>
      </w:pPr>
      <w:r w:rsidRPr="00724101">
        <w:rPr>
          <w:rFonts w:hint="eastAsia"/>
          <w:sz w:val="22"/>
          <w:szCs w:val="22"/>
        </w:rPr>
        <w:t>株式会社○○○○（以下「会社」という。）と株式会社○○○○従業員代表□□□□は、</w:t>
      </w:r>
      <w:r w:rsidR="00922FE3">
        <w:rPr>
          <w:rFonts w:hint="eastAsia"/>
          <w:sz w:val="22"/>
          <w:szCs w:val="22"/>
        </w:rPr>
        <w:t>●年度の</w:t>
      </w:r>
      <w:r w:rsidR="000574E5" w:rsidRPr="000574E5">
        <w:rPr>
          <w:rFonts w:hint="eastAsia"/>
          <w:sz w:val="22"/>
          <w:szCs w:val="22"/>
        </w:rPr>
        <w:t>年次有給休暇の計画的付与</w:t>
      </w:r>
      <w:r w:rsidR="00317B2A" w:rsidRPr="00317B2A">
        <w:rPr>
          <w:rFonts w:hint="eastAsia"/>
          <w:sz w:val="22"/>
          <w:szCs w:val="22"/>
        </w:rPr>
        <w:t>に</w:t>
      </w:r>
      <w:r w:rsidR="00074C9B" w:rsidRPr="00724101">
        <w:rPr>
          <w:rFonts w:hint="eastAsia"/>
          <w:sz w:val="22"/>
          <w:szCs w:val="22"/>
        </w:rPr>
        <w:t>関して、次のとおり協定する。</w:t>
      </w:r>
    </w:p>
    <w:p w14:paraId="4902AAD4" w14:textId="77777777" w:rsidR="00C151E4" w:rsidRDefault="00C151E4" w:rsidP="00A54A3C">
      <w:pPr>
        <w:adjustRightInd w:val="0"/>
        <w:spacing w:line="360" w:lineRule="atLeast"/>
        <w:textAlignment w:val="baseline"/>
        <w:outlineLvl w:val="0"/>
        <w:rPr>
          <w:rFonts w:ascii="ＭＳ ゴシック" w:eastAsia="ＭＳ ゴシック" w:hint="eastAsia"/>
          <w:kern w:val="0"/>
          <w:szCs w:val="21"/>
        </w:rPr>
      </w:pPr>
    </w:p>
    <w:p w14:paraId="06605E63" w14:textId="77777777" w:rsidR="00A54A3C" w:rsidRPr="001F102C" w:rsidRDefault="00A54A3C" w:rsidP="00A54A3C">
      <w:pPr>
        <w:adjustRightInd w:val="0"/>
        <w:spacing w:line="360" w:lineRule="atLeast"/>
        <w:textAlignment w:val="baseline"/>
        <w:outlineLvl w:val="0"/>
        <w:rPr>
          <w:rFonts w:ascii="ＭＳ ゴシック" w:eastAsia="ＭＳ ゴシック" w:hint="eastAsia"/>
          <w:kern w:val="0"/>
          <w:szCs w:val="21"/>
        </w:rPr>
      </w:pPr>
      <w:r w:rsidRPr="001F102C">
        <w:rPr>
          <w:rFonts w:ascii="ＭＳ ゴシック" w:eastAsia="ＭＳ ゴシック" w:hint="eastAsia"/>
          <w:kern w:val="0"/>
          <w:szCs w:val="21"/>
        </w:rPr>
        <w:t>（</w:t>
      </w:r>
      <w:r>
        <w:rPr>
          <w:rFonts w:ascii="ＭＳ ゴシック" w:eastAsia="ＭＳ ゴシック" w:hint="eastAsia"/>
          <w:kern w:val="0"/>
          <w:szCs w:val="21"/>
        </w:rPr>
        <w:t>対象者</w:t>
      </w:r>
      <w:r w:rsidRPr="001F102C">
        <w:rPr>
          <w:rFonts w:ascii="ＭＳ ゴシック" w:eastAsia="ＭＳ ゴシック" w:hint="eastAsia"/>
          <w:kern w:val="0"/>
          <w:szCs w:val="21"/>
        </w:rPr>
        <w:t>）</w:t>
      </w:r>
    </w:p>
    <w:p w14:paraId="3A11A780" w14:textId="77777777" w:rsidR="00A54A3C" w:rsidRPr="00752ECC" w:rsidRDefault="00A54A3C" w:rsidP="00A54A3C">
      <w:pPr>
        <w:spacing w:line="360" w:lineRule="atLeast"/>
        <w:ind w:left="840" w:hanging="840"/>
        <w:rPr>
          <w:rFonts w:hint="eastAsia"/>
          <w:szCs w:val="21"/>
        </w:rPr>
      </w:pPr>
      <w:r w:rsidRPr="001F102C">
        <w:rPr>
          <w:rFonts w:hint="eastAsia"/>
          <w:szCs w:val="21"/>
        </w:rPr>
        <w:t>第</w:t>
      </w:r>
      <w:r w:rsidRPr="001F102C">
        <w:rPr>
          <w:szCs w:val="21"/>
        </w:rPr>
        <w:t xml:space="preserve"> </w:t>
      </w:r>
      <w:r w:rsidRPr="001F102C">
        <w:rPr>
          <w:szCs w:val="21"/>
        </w:rPr>
        <w:fldChar w:fldCharType="begin"/>
      </w:r>
      <w:r w:rsidRPr="001F102C">
        <w:rPr>
          <w:szCs w:val="21"/>
        </w:rPr>
        <w:instrText xml:space="preserve"> AUTONUM </w:instrText>
      </w:r>
      <w:r w:rsidRPr="001F102C">
        <w:rPr>
          <w:szCs w:val="21"/>
        </w:rPr>
        <w:fldChar w:fldCharType="end"/>
      </w:r>
      <w:r w:rsidRPr="001F102C">
        <w:rPr>
          <w:rFonts w:hint="eastAsia"/>
          <w:szCs w:val="21"/>
        </w:rPr>
        <w:t xml:space="preserve">条　</w:t>
      </w:r>
      <w:r>
        <w:rPr>
          <w:rFonts w:hint="eastAsia"/>
          <w:szCs w:val="21"/>
        </w:rPr>
        <w:t>この協定により年次有給休暇の計画的付与の対象となる</w:t>
      </w:r>
      <w:r w:rsidRPr="00A54A3C">
        <w:rPr>
          <w:rFonts w:hint="eastAsia"/>
          <w:szCs w:val="21"/>
        </w:rPr>
        <w:t>者は、次のいずれかに該当する従業員を除き、会社に常時使用される者とする。</w:t>
      </w:r>
    </w:p>
    <w:p w14:paraId="5253A16E" w14:textId="77777777" w:rsidR="00A54A3C" w:rsidRPr="00A54A3C" w:rsidRDefault="00A54A3C" w:rsidP="00A54A3C">
      <w:pPr>
        <w:widowControl/>
        <w:spacing w:line="360" w:lineRule="atLeast"/>
        <w:ind w:leftChars="471" w:left="1558" w:hanging="569"/>
        <w:jc w:val="left"/>
        <w:rPr>
          <w:rFonts w:hint="eastAsia"/>
          <w:szCs w:val="21"/>
        </w:rPr>
      </w:pPr>
      <w:r w:rsidRPr="00A54A3C">
        <w:rPr>
          <w:rFonts w:hint="eastAsia"/>
          <w:szCs w:val="21"/>
        </w:rPr>
        <w:t>（</w:t>
      </w:r>
      <w:r w:rsidRPr="00A54A3C">
        <w:rPr>
          <w:rFonts w:hint="eastAsia"/>
          <w:szCs w:val="21"/>
        </w:rPr>
        <w:t>1</w:t>
      </w:r>
      <w:r w:rsidRPr="00A54A3C">
        <w:rPr>
          <w:rFonts w:hint="eastAsia"/>
          <w:szCs w:val="21"/>
        </w:rPr>
        <w:t>）</w:t>
      </w:r>
      <w:r w:rsidR="0090666F">
        <w:rPr>
          <w:rFonts w:hint="eastAsia"/>
          <w:szCs w:val="21"/>
        </w:rPr>
        <w:t>年度初日に年次有給休暇日数が</w:t>
      </w:r>
      <w:r w:rsidR="0090666F">
        <w:rPr>
          <w:rFonts w:hint="eastAsia"/>
          <w:szCs w:val="21"/>
        </w:rPr>
        <w:t>5</w:t>
      </w:r>
      <w:r w:rsidR="0090666F">
        <w:rPr>
          <w:rFonts w:hint="eastAsia"/>
          <w:szCs w:val="21"/>
        </w:rPr>
        <w:t>日以下の</w:t>
      </w:r>
      <w:r w:rsidR="0090666F" w:rsidRPr="00A54A3C">
        <w:rPr>
          <w:rFonts w:hint="eastAsia"/>
          <w:szCs w:val="21"/>
        </w:rPr>
        <w:t>者</w:t>
      </w:r>
    </w:p>
    <w:p w14:paraId="6D64E12F" w14:textId="77777777" w:rsidR="00A54A3C" w:rsidRPr="00A54A3C" w:rsidRDefault="00A54A3C" w:rsidP="00A54A3C">
      <w:pPr>
        <w:widowControl/>
        <w:spacing w:line="360" w:lineRule="atLeast"/>
        <w:ind w:leftChars="471" w:left="1558" w:hanging="569"/>
        <w:jc w:val="left"/>
        <w:rPr>
          <w:rFonts w:hint="eastAsia"/>
          <w:szCs w:val="21"/>
        </w:rPr>
      </w:pPr>
      <w:r w:rsidRPr="00A54A3C">
        <w:rPr>
          <w:rFonts w:hint="eastAsia"/>
          <w:szCs w:val="21"/>
        </w:rPr>
        <w:t>（</w:t>
      </w:r>
      <w:r w:rsidRPr="00A54A3C">
        <w:rPr>
          <w:rFonts w:hint="eastAsia"/>
          <w:szCs w:val="21"/>
        </w:rPr>
        <w:t>2</w:t>
      </w:r>
      <w:r w:rsidRPr="00A54A3C">
        <w:rPr>
          <w:rFonts w:hint="eastAsia"/>
          <w:szCs w:val="21"/>
        </w:rPr>
        <w:t>）パートタイム従業員（時給契約従業員）</w:t>
      </w:r>
    </w:p>
    <w:p w14:paraId="521FBB50" w14:textId="77777777" w:rsidR="00A54A3C" w:rsidRPr="00A54A3C" w:rsidRDefault="00A54A3C" w:rsidP="00A54A3C">
      <w:pPr>
        <w:widowControl/>
        <w:spacing w:line="360" w:lineRule="atLeast"/>
        <w:ind w:leftChars="471" w:left="1558" w:hanging="569"/>
        <w:jc w:val="left"/>
        <w:rPr>
          <w:rFonts w:hint="eastAsia"/>
          <w:szCs w:val="21"/>
        </w:rPr>
      </w:pPr>
      <w:r w:rsidRPr="00A54A3C">
        <w:rPr>
          <w:rFonts w:hint="eastAsia"/>
          <w:szCs w:val="21"/>
        </w:rPr>
        <w:t>（</w:t>
      </w:r>
      <w:r w:rsidRPr="00A54A3C">
        <w:rPr>
          <w:rFonts w:hint="eastAsia"/>
          <w:szCs w:val="21"/>
        </w:rPr>
        <w:t>3</w:t>
      </w:r>
      <w:r w:rsidRPr="00A54A3C">
        <w:rPr>
          <w:rFonts w:hint="eastAsia"/>
          <w:szCs w:val="21"/>
        </w:rPr>
        <w:t>）</w:t>
      </w:r>
      <w:r w:rsidR="005D0AA7" w:rsidRPr="00A54A3C">
        <w:rPr>
          <w:rFonts w:hint="eastAsia"/>
          <w:szCs w:val="21"/>
        </w:rPr>
        <w:t>嘱託従業員</w:t>
      </w:r>
    </w:p>
    <w:p w14:paraId="2661D3FD" w14:textId="77777777" w:rsidR="00A54A3C" w:rsidRPr="00A54A3C" w:rsidRDefault="00A54A3C" w:rsidP="00A54A3C">
      <w:pPr>
        <w:widowControl/>
        <w:spacing w:line="360" w:lineRule="atLeast"/>
        <w:ind w:leftChars="471" w:left="1558" w:hanging="569"/>
        <w:jc w:val="left"/>
        <w:rPr>
          <w:rFonts w:hint="eastAsia"/>
          <w:szCs w:val="21"/>
        </w:rPr>
      </w:pPr>
      <w:r w:rsidRPr="00A54A3C">
        <w:rPr>
          <w:rFonts w:hint="eastAsia"/>
          <w:szCs w:val="21"/>
        </w:rPr>
        <w:t>（</w:t>
      </w:r>
      <w:r w:rsidRPr="00A54A3C">
        <w:rPr>
          <w:rFonts w:hint="eastAsia"/>
          <w:szCs w:val="21"/>
        </w:rPr>
        <w:t>4</w:t>
      </w:r>
      <w:r w:rsidRPr="00A54A3C">
        <w:rPr>
          <w:rFonts w:hint="eastAsia"/>
          <w:szCs w:val="21"/>
        </w:rPr>
        <w:t>）</w:t>
      </w:r>
      <w:r w:rsidR="005D0AA7" w:rsidRPr="00A54A3C">
        <w:rPr>
          <w:rFonts w:hint="eastAsia"/>
          <w:szCs w:val="21"/>
        </w:rPr>
        <w:t>臨時雇い従業員（アルバイトなど）</w:t>
      </w:r>
    </w:p>
    <w:p w14:paraId="120E6848" w14:textId="77777777" w:rsidR="00A54A3C" w:rsidRDefault="00A54A3C" w:rsidP="00A54A3C">
      <w:pPr>
        <w:widowControl/>
        <w:spacing w:line="360" w:lineRule="atLeast"/>
        <w:ind w:leftChars="471" w:left="989" w:firstLine="2"/>
        <w:jc w:val="left"/>
        <w:rPr>
          <w:rFonts w:hint="eastAsia"/>
          <w:szCs w:val="21"/>
        </w:rPr>
      </w:pPr>
      <w:r w:rsidRPr="00A54A3C">
        <w:rPr>
          <w:rFonts w:hint="eastAsia"/>
          <w:szCs w:val="21"/>
        </w:rPr>
        <w:t>（</w:t>
      </w:r>
      <w:r w:rsidRPr="00A54A3C">
        <w:rPr>
          <w:rFonts w:hint="eastAsia"/>
          <w:szCs w:val="21"/>
        </w:rPr>
        <w:t>5</w:t>
      </w:r>
      <w:r w:rsidRPr="00A54A3C">
        <w:rPr>
          <w:rFonts w:hint="eastAsia"/>
          <w:szCs w:val="21"/>
        </w:rPr>
        <w:t>）</w:t>
      </w:r>
      <w:r w:rsidR="005D0AA7">
        <w:rPr>
          <w:rFonts w:hint="eastAsia"/>
          <w:szCs w:val="21"/>
        </w:rPr>
        <w:t>長</w:t>
      </w:r>
      <w:r w:rsidR="005D0AA7" w:rsidRPr="00752ECC">
        <w:rPr>
          <w:rFonts w:hint="eastAsia"/>
          <w:szCs w:val="21"/>
        </w:rPr>
        <w:t>期欠勤、休職および休業中の者</w:t>
      </w:r>
    </w:p>
    <w:p w14:paraId="4DC33DB0" w14:textId="77777777" w:rsidR="00A54A3C" w:rsidRPr="00B6794E" w:rsidRDefault="00A54A3C" w:rsidP="00A54A3C">
      <w:pPr>
        <w:widowControl/>
        <w:spacing w:line="360" w:lineRule="atLeast"/>
        <w:ind w:leftChars="471" w:left="989" w:firstLine="2"/>
        <w:jc w:val="left"/>
        <w:rPr>
          <w:rFonts w:hint="eastAsia"/>
          <w:szCs w:val="21"/>
        </w:rPr>
      </w:pPr>
      <w:r w:rsidRPr="001F102C">
        <w:rPr>
          <w:rFonts w:hint="eastAsia"/>
          <w:szCs w:val="21"/>
        </w:rPr>
        <w:t>（</w:t>
      </w:r>
      <w:r>
        <w:rPr>
          <w:rFonts w:hint="eastAsia"/>
          <w:szCs w:val="21"/>
        </w:rPr>
        <w:t>6</w:t>
      </w:r>
      <w:r w:rsidRPr="001F102C">
        <w:rPr>
          <w:rFonts w:hint="eastAsia"/>
          <w:szCs w:val="21"/>
        </w:rPr>
        <w:t>）</w:t>
      </w:r>
      <w:r w:rsidR="005D0AA7" w:rsidRPr="00752ECC">
        <w:rPr>
          <w:rFonts w:hint="eastAsia"/>
          <w:szCs w:val="21"/>
        </w:rPr>
        <w:t>産前産後休暇中の者</w:t>
      </w:r>
    </w:p>
    <w:p w14:paraId="5622773B" w14:textId="77777777" w:rsidR="00A54A3C" w:rsidRPr="00B6794E" w:rsidRDefault="00A54A3C" w:rsidP="00A54A3C">
      <w:pPr>
        <w:widowControl/>
        <w:spacing w:line="360" w:lineRule="atLeast"/>
        <w:ind w:leftChars="471" w:left="1558" w:hanging="569"/>
        <w:jc w:val="left"/>
        <w:rPr>
          <w:rFonts w:hint="eastAsia"/>
          <w:szCs w:val="21"/>
        </w:rPr>
      </w:pPr>
      <w:r w:rsidRPr="001F102C">
        <w:rPr>
          <w:rFonts w:hint="eastAsia"/>
          <w:szCs w:val="21"/>
        </w:rPr>
        <w:t>（</w:t>
      </w:r>
      <w:r>
        <w:rPr>
          <w:rFonts w:hint="eastAsia"/>
          <w:szCs w:val="21"/>
        </w:rPr>
        <w:t>7</w:t>
      </w:r>
      <w:r w:rsidRPr="001F102C">
        <w:rPr>
          <w:rFonts w:hint="eastAsia"/>
          <w:szCs w:val="21"/>
        </w:rPr>
        <w:t>）</w:t>
      </w:r>
      <w:r w:rsidR="005D0AA7" w:rsidRPr="00752ECC">
        <w:rPr>
          <w:rFonts w:hint="eastAsia"/>
          <w:szCs w:val="21"/>
        </w:rPr>
        <w:t>育児休業・介護休業中の者</w:t>
      </w:r>
    </w:p>
    <w:p w14:paraId="0344FAAA" w14:textId="77777777" w:rsidR="00A54A3C" w:rsidRDefault="00A54A3C" w:rsidP="005D0AA7">
      <w:pPr>
        <w:widowControl/>
        <w:spacing w:line="360" w:lineRule="atLeast"/>
        <w:ind w:leftChars="471" w:left="1558" w:hanging="569"/>
        <w:jc w:val="left"/>
        <w:rPr>
          <w:rFonts w:hint="eastAsia"/>
          <w:szCs w:val="21"/>
        </w:rPr>
      </w:pPr>
      <w:r w:rsidRPr="001F102C">
        <w:rPr>
          <w:rFonts w:hint="eastAsia"/>
          <w:szCs w:val="21"/>
        </w:rPr>
        <w:t>（</w:t>
      </w:r>
      <w:r>
        <w:rPr>
          <w:rFonts w:hint="eastAsia"/>
          <w:szCs w:val="21"/>
        </w:rPr>
        <w:t>8</w:t>
      </w:r>
      <w:r w:rsidRPr="001F102C">
        <w:rPr>
          <w:rFonts w:hint="eastAsia"/>
          <w:szCs w:val="21"/>
        </w:rPr>
        <w:t>）</w:t>
      </w:r>
      <w:r w:rsidR="005D0AA7" w:rsidRPr="00752ECC">
        <w:rPr>
          <w:rFonts w:hint="eastAsia"/>
          <w:szCs w:val="21"/>
        </w:rPr>
        <w:t>その他対象外とすることが適当と認められる者</w:t>
      </w:r>
    </w:p>
    <w:p w14:paraId="0850F246" w14:textId="77777777" w:rsidR="00A54A3C" w:rsidRPr="00A54A3C" w:rsidRDefault="00A54A3C" w:rsidP="00A54A3C">
      <w:pPr>
        <w:widowControl/>
        <w:spacing w:line="360" w:lineRule="atLeast"/>
        <w:ind w:leftChars="471" w:left="1558" w:hanging="569"/>
        <w:jc w:val="left"/>
        <w:rPr>
          <w:rFonts w:hint="eastAsia"/>
          <w:szCs w:val="21"/>
        </w:rPr>
      </w:pPr>
    </w:p>
    <w:p w14:paraId="246B28D9" w14:textId="77777777" w:rsidR="00A54A3C" w:rsidRDefault="00A54A3C" w:rsidP="00A54A3C">
      <w:pPr>
        <w:widowControl/>
        <w:spacing w:line="360" w:lineRule="atLeast"/>
        <w:ind w:left="991" w:hangingChars="472" w:hanging="991"/>
        <w:jc w:val="left"/>
        <w:rPr>
          <w:rFonts w:ascii="ＭＳ ゴシック" w:eastAsia="ＭＳ ゴシック" w:hint="eastAsia"/>
          <w:kern w:val="0"/>
          <w:szCs w:val="21"/>
        </w:rPr>
      </w:pPr>
      <w:r w:rsidRPr="00317B2A">
        <w:rPr>
          <w:rFonts w:ascii="ＭＳ ゴシック" w:eastAsia="ＭＳ ゴシック" w:hint="eastAsia"/>
          <w:kern w:val="0"/>
          <w:szCs w:val="21"/>
        </w:rPr>
        <w:t>（</w:t>
      </w:r>
      <w:r w:rsidRPr="00752ECC">
        <w:rPr>
          <w:rFonts w:ascii="ＭＳ ゴシック" w:eastAsia="ＭＳ ゴシック" w:hint="eastAsia"/>
          <w:kern w:val="0"/>
          <w:szCs w:val="21"/>
        </w:rPr>
        <w:t>年次有給休暇の計画的付与</w:t>
      </w:r>
      <w:r w:rsidRPr="00317B2A">
        <w:rPr>
          <w:rFonts w:ascii="ＭＳ ゴシック" w:eastAsia="ＭＳ ゴシック" w:hint="eastAsia"/>
          <w:kern w:val="0"/>
          <w:szCs w:val="21"/>
        </w:rPr>
        <w:t>）</w:t>
      </w:r>
    </w:p>
    <w:p w14:paraId="3E0AC6E4" w14:textId="77777777" w:rsidR="00317B2A" w:rsidRDefault="00124C89" w:rsidP="00EC045E">
      <w:pPr>
        <w:widowControl/>
        <w:spacing w:line="360" w:lineRule="atLeast"/>
        <w:ind w:left="850" w:hangingChars="405" w:hanging="850"/>
        <w:jc w:val="left"/>
        <w:rPr>
          <w:rFonts w:hint="eastAsia"/>
          <w:szCs w:val="21"/>
        </w:rPr>
      </w:pPr>
      <w:r w:rsidRPr="001F102C">
        <w:rPr>
          <w:rFonts w:hint="eastAsia"/>
          <w:szCs w:val="21"/>
        </w:rPr>
        <w:t>第</w:t>
      </w:r>
      <w:r w:rsidRPr="001F102C">
        <w:rPr>
          <w:szCs w:val="21"/>
        </w:rPr>
        <w:t xml:space="preserve"> </w:t>
      </w:r>
      <w:r w:rsidRPr="001F102C">
        <w:rPr>
          <w:szCs w:val="21"/>
        </w:rPr>
        <w:fldChar w:fldCharType="begin"/>
      </w:r>
      <w:r w:rsidRPr="001F102C">
        <w:rPr>
          <w:szCs w:val="21"/>
        </w:rPr>
        <w:instrText xml:space="preserve"> AUTONUM </w:instrText>
      </w:r>
      <w:r w:rsidRPr="001F102C">
        <w:rPr>
          <w:szCs w:val="21"/>
        </w:rPr>
        <w:fldChar w:fldCharType="end"/>
      </w:r>
      <w:r w:rsidRPr="001F102C">
        <w:rPr>
          <w:rFonts w:hint="eastAsia"/>
          <w:szCs w:val="21"/>
        </w:rPr>
        <w:t>条</w:t>
      </w:r>
      <w:r w:rsidR="00074C9B" w:rsidRPr="001F102C">
        <w:rPr>
          <w:rFonts w:hint="eastAsia"/>
          <w:szCs w:val="21"/>
        </w:rPr>
        <w:t xml:space="preserve">　</w:t>
      </w:r>
      <w:r w:rsidR="00752ECC" w:rsidRPr="00752ECC">
        <w:rPr>
          <w:rFonts w:hint="eastAsia"/>
          <w:szCs w:val="21"/>
        </w:rPr>
        <w:t>会社は、</w:t>
      </w:r>
      <w:r w:rsidR="00C151E4">
        <w:rPr>
          <w:rFonts w:hint="eastAsia"/>
          <w:szCs w:val="21"/>
        </w:rPr>
        <w:t>本協定の</w:t>
      </w:r>
      <w:r w:rsidR="00752ECC" w:rsidRPr="00752ECC">
        <w:rPr>
          <w:rFonts w:hint="eastAsia"/>
          <w:szCs w:val="21"/>
        </w:rPr>
        <w:t>定めるところにより、従業員の有する年次有給休暇のうち５日を超える日数の部分について</w:t>
      </w:r>
      <w:r w:rsidR="0068654B">
        <w:rPr>
          <w:rFonts w:hint="eastAsia"/>
          <w:szCs w:val="21"/>
        </w:rPr>
        <w:t>、</w:t>
      </w:r>
      <w:r w:rsidR="00C151E4">
        <w:rPr>
          <w:rFonts w:hint="eastAsia"/>
          <w:szCs w:val="21"/>
        </w:rPr>
        <w:t>予め時季を指定して与える</w:t>
      </w:r>
      <w:r w:rsidR="00752ECC" w:rsidRPr="00752ECC">
        <w:rPr>
          <w:rFonts w:hint="eastAsia"/>
          <w:szCs w:val="21"/>
        </w:rPr>
        <w:t>ことができる。</w:t>
      </w:r>
    </w:p>
    <w:p w14:paraId="3E7D0104" w14:textId="77777777" w:rsidR="008D0D5F" w:rsidRDefault="008D0D5F" w:rsidP="008D0D5F">
      <w:pPr>
        <w:widowControl/>
        <w:spacing w:line="360" w:lineRule="atLeast"/>
        <w:ind w:leftChars="201" w:left="848" w:hangingChars="203" w:hanging="426"/>
        <w:jc w:val="left"/>
        <w:rPr>
          <w:rFonts w:hint="eastAsia"/>
        </w:rPr>
      </w:pPr>
      <w:r>
        <w:rPr>
          <w:rFonts w:hint="eastAsia"/>
        </w:rPr>
        <w:t>２　年次有給休暇の計画的付与は、全社一斉付与日として３日、個人別付与日として３日の計６日を限度としておこなう。</w:t>
      </w:r>
    </w:p>
    <w:p w14:paraId="5C9CD310" w14:textId="77777777" w:rsidR="00D87C87" w:rsidRDefault="00374099" w:rsidP="008D0D5F">
      <w:pPr>
        <w:widowControl/>
        <w:spacing w:line="360" w:lineRule="atLeast"/>
        <w:ind w:leftChars="201" w:left="848" w:hangingChars="203" w:hanging="426"/>
        <w:jc w:val="left"/>
        <w:rPr>
          <w:rFonts w:hint="eastAsia"/>
        </w:rPr>
      </w:pPr>
      <w:r>
        <w:rPr>
          <w:rFonts w:hint="eastAsia"/>
        </w:rPr>
        <w:t>３</w:t>
      </w:r>
      <w:r w:rsidR="0068654B">
        <w:rPr>
          <w:rFonts w:hint="eastAsia"/>
        </w:rPr>
        <w:t xml:space="preserve">　</w:t>
      </w:r>
      <w:r w:rsidR="0090666F">
        <w:rPr>
          <w:rFonts w:hint="eastAsia"/>
        </w:rPr>
        <w:t>会社は休暇年度初日に、当該年度分として従業員に付与する年次有給休暇の日数から、前項に定める計画的付与６日を差し引いた日数を算出し、有給休暇として取得可能な残日数（以下、有給休暇残日数という）として休暇管理台帳に</w:t>
      </w:r>
      <w:r w:rsidR="00713CB6">
        <w:rPr>
          <w:rFonts w:hint="eastAsia"/>
        </w:rPr>
        <w:t>記載</w:t>
      </w:r>
      <w:r w:rsidR="0090666F">
        <w:rPr>
          <w:rFonts w:hint="eastAsia"/>
        </w:rPr>
        <w:t>する。従業員は休暇管理台帳に記載された</w:t>
      </w:r>
      <w:r w:rsidR="00713CB6">
        <w:rPr>
          <w:rFonts w:hint="eastAsia"/>
        </w:rPr>
        <w:t>有給休暇残</w:t>
      </w:r>
      <w:r w:rsidR="0090666F">
        <w:rPr>
          <w:rFonts w:hint="eastAsia"/>
        </w:rPr>
        <w:t>日数内で有給休暇を取得できるものとする。</w:t>
      </w:r>
    </w:p>
    <w:p w14:paraId="0759FA23" w14:textId="77777777" w:rsidR="00D87C87" w:rsidRDefault="00D87C87" w:rsidP="00D87C87">
      <w:pPr>
        <w:widowControl/>
        <w:spacing w:line="360" w:lineRule="atLeast"/>
        <w:ind w:leftChars="201" w:left="848" w:hangingChars="203" w:hanging="426"/>
        <w:jc w:val="left"/>
        <w:rPr>
          <w:rFonts w:hint="eastAsia"/>
        </w:rPr>
      </w:pPr>
      <w:r>
        <w:rPr>
          <w:rFonts w:hint="eastAsia"/>
          <w:szCs w:val="21"/>
        </w:rPr>
        <w:t>３　従業員の</w:t>
      </w:r>
      <w:r>
        <w:rPr>
          <w:rFonts w:hint="eastAsia"/>
        </w:rPr>
        <w:t>保有する年次有給休暇の日数から５日を差し引いた日数が「３日」に満たない場合は、全社一斉付与日についてのみ、その不足する日数の限度で</w:t>
      </w:r>
      <w:r w:rsidR="00BA765D">
        <w:rPr>
          <w:rFonts w:hint="eastAsia"/>
        </w:rPr>
        <w:t>特別</w:t>
      </w:r>
      <w:r w:rsidR="0090666F">
        <w:rPr>
          <w:rFonts w:hint="eastAsia"/>
        </w:rPr>
        <w:t>有給</w:t>
      </w:r>
      <w:r>
        <w:rPr>
          <w:rFonts w:hint="eastAsia"/>
        </w:rPr>
        <w:t>休暇を与え、個人別付与はおこなわない。</w:t>
      </w:r>
    </w:p>
    <w:p w14:paraId="21DDC4B8" w14:textId="77777777" w:rsidR="00D87C87" w:rsidRDefault="00D87C87" w:rsidP="00D87C87">
      <w:pPr>
        <w:widowControl/>
        <w:spacing w:line="360" w:lineRule="atLeast"/>
        <w:ind w:leftChars="201" w:left="848" w:hangingChars="203" w:hanging="426"/>
        <w:jc w:val="left"/>
        <w:rPr>
          <w:rFonts w:hint="eastAsia"/>
          <w:szCs w:val="21"/>
        </w:rPr>
      </w:pPr>
      <w:r>
        <w:rPr>
          <w:rFonts w:hint="eastAsia"/>
        </w:rPr>
        <w:t xml:space="preserve">４　</w:t>
      </w:r>
      <w:r>
        <w:rPr>
          <w:rFonts w:hint="eastAsia"/>
          <w:szCs w:val="21"/>
        </w:rPr>
        <w:t>従業員の</w:t>
      </w:r>
      <w:r>
        <w:rPr>
          <w:rFonts w:hint="eastAsia"/>
        </w:rPr>
        <w:t>保有する年次有給休暇の日数から５日を差し引</w:t>
      </w:r>
      <w:r w:rsidR="00F15356">
        <w:rPr>
          <w:rFonts w:hint="eastAsia"/>
        </w:rPr>
        <w:t>いた日数が「６日」に満たない場合は、３日については全社一斉付与</w:t>
      </w:r>
      <w:r>
        <w:rPr>
          <w:rFonts w:hint="eastAsia"/>
        </w:rPr>
        <w:t>に充当し、残りの日数の限度で個人別付与をおこなう。</w:t>
      </w:r>
    </w:p>
    <w:p w14:paraId="53D07C91" w14:textId="77777777" w:rsidR="0068654B" w:rsidRPr="00D87C87" w:rsidRDefault="0068654B" w:rsidP="000B08F1">
      <w:pPr>
        <w:widowControl/>
        <w:spacing w:line="360" w:lineRule="atLeast"/>
        <w:ind w:left="991" w:hangingChars="472" w:hanging="991"/>
        <w:jc w:val="left"/>
        <w:rPr>
          <w:rFonts w:hint="eastAsia"/>
        </w:rPr>
      </w:pPr>
    </w:p>
    <w:p w14:paraId="0047A996" w14:textId="77777777" w:rsidR="000B08F1" w:rsidRPr="0090666F" w:rsidRDefault="000B08F1" w:rsidP="000B08F1">
      <w:pPr>
        <w:widowControl/>
        <w:spacing w:line="360" w:lineRule="atLeast"/>
        <w:ind w:left="991" w:hangingChars="472" w:hanging="991"/>
        <w:jc w:val="left"/>
        <w:rPr>
          <w:rFonts w:ascii="ＭＳ ゴシック" w:eastAsia="ＭＳ ゴシック" w:hAnsi="ＭＳ ゴシック" w:hint="eastAsia"/>
          <w:kern w:val="0"/>
          <w:szCs w:val="21"/>
        </w:rPr>
      </w:pPr>
      <w:r w:rsidRPr="0090666F">
        <w:rPr>
          <w:rFonts w:ascii="ＭＳ ゴシック" w:eastAsia="ＭＳ ゴシック" w:hAnsi="ＭＳ ゴシック" w:hint="eastAsia"/>
        </w:rPr>
        <w:t>（全</w:t>
      </w:r>
      <w:r w:rsidRPr="0090666F">
        <w:rPr>
          <w:rFonts w:ascii="ＭＳ ゴシック" w:eastAsia="ＭＳ ゴシック" w:hAnsi="ＭＳ ゴシック" w:hint="eastAsia"/>
          <w:kern w:val="0"/>
          <w:szCs w:val="21"/>
        </w:rPr>
        <w:t>社一斉付与日）</w:t>
      </w:r>
    </w:p>
    <w:p w14:paraId="584189FA" w14:textId="77777777" w:rsidR="000B08F1" w:rsidRDefault="000B08F1" w:rsidP="000B08F1">
      <w:pPr>
        <w:widowControl/>
        <w:spacing w:line="360" w:lineRule="atLeast"/>
        <w:ind w:left="850" w:hangingChars="405" w:hanging="850"/>
        <w:jc w:val="left"/>
        <w:rPr>
          <w:rFonts w:hint="eastAsia"/>
          <w:szCs w:val="21"/>
        </w:rPr>
      </w:pPr>
      <w:r w:rsidRPr="001F102C">
        <w:rPr>
          <w:rFonts w:hint="eastAsia"/>
          <w:szCs w:val="21"/>
        </w:rPr>
        <w:t>第</w:t>
      </w:r>
      <w:r w:rsidRPr="001F102C">
        <w:rPr>
          <w:szCs w:val="21"/>
        </w:rPr>
        <w:t xml:space="preserve"> </w:t>
      </w:r>
      <w:r w:rsidRPr="001F102C">
        <w:rPr>
          <w:szCs w:val="21"/>
        </w:rPr>
        <w:fldChar w:fldCharType="begin"/>
      </w:r>
      <w:r w:rsidRPr="001F102C">
        <w:rPr>
          <w:szCs w:val="21"/>
        </w:rPr>
        <w:instrText xml:space="preserve"> AUTONUM </w:instrText>
      </w:r>
      <w:r w:rsidRPr="001F102C">
        <w:rPr>
          <w:szCs w:val="21"/>
        </w:rPr>
        <w:fldChar w:fldCharType="end"/>
      </w:r>
      <w:r w:rsidRPr="001F102C">
        <w:rPr>
          <w:rFonts w:hint="eastAsia"/>
          <w:szCs w:val="21"/>
        </w:rPr>
        <w:t xml:space="preserve">条　</w:t>
      </w:r>
      <w:r w:rsidRPr="00752ECC">
        <w:rPr>
          <w:rFonts w:hint="eastAsia"/>
          <w:szCs w:val="21"/>
        </w:rPr>
        <w:t>会社は、</w:t>
      </w:r>
      <w:r>
        <w:rPr>
          <w:rFonts w:hint="eastAsia"/>
          <w:szCs w:val="21"/>
        </w:rPr>
        <w:t>従業員が有する年次有給休暇のうち</w:t>
      </w:r>
      <w:r w:rsidR="00713CB6">
        <w:rPr>
          <w:rFonts w:hint="eastAsia"/>
          <w:szCs w:val="21"/>
        </w:rPr>
        <w:t>３</w:t>
      </w:r>
      <w:r>
        <w:rPr>
          <w:rFonts w:hint="eastAsia"/>
          <w:szCs w:val="21"/>
        </w:rPr>
        <w:t>日分については</w:t>
      </w:r>
      <w:r w:rsidR="002E59C2">
        <w:rPr>
          <w:rFonts w:hint="eastAsia"/>
          <w:szCs w:val="21"/>
        </w:rPr>
        <w:t>、前条に定める全社一斉付与日として、</w:t>
      </w:r>
      <w:r>
        <w:rPr>
          <w:rFonts w:hint="eastAsia"/>
          <w:szCs w:val="21"/>
        </w:rPr>
        <w:t>次の日に与えるものとする。</w:t>
      </w:r>
    </w:p>
    <w:p w14:paraId="65571549" w14:textId="77777777" w:rsidR="000B08F1" w:rsidRPr="000B08F1" w:rsidRDefault="000B08F1" w:rsidP="0090666F">
      <w:pPr>
        <w:widowControl/>
        <w:spacing w:line="360" w:lineRule="atLeast"/>
        <w:ind w:leftChars="1" w:left="2" w:firstLineChars="699" w:firstLine="1468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全社一斉付与日：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日、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日、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日</w:t>
      </w:r>
    </w:p>
    <w:p w14:paraId="58D87519" w14:textId="77777777" w:rsidR="00D87C87" w:rsidRDefault="00E40D0C" w:rsidP="00D87C87">
      <w:pPr>
        <w:widowControl/>
        <w:spacing w:line="360" w:lineRule="atLeast"/>
        <w:ind w:leftChars="201" w:left="848" w:hangingChars="203" w:hanging="42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２</w:t>
      </w:r>
      <w:r w:rsidR="000B08F1">
        <w:rPr>
          <w:rFonts w:hint="eastAsia"/>
          <w:szCs w:val="21"/>
        </w:rPr>
        <w:t xml:space="preserve">　</w:t>
      </w:r>
      <w:r w:rsidR="00024BB1">
        <w:rPr>
          <w:rFonts w:hint="eastAsia"/>
          <w:szCs w:val="21"/>
        </w:rPr>
        <w:t>全社一斉</w:t>
      </w:r>
      <w:r w:rsidR="00024BB1" w:rsidRPr="00024BB1">
        <w:rPr>
          <w:rFonts w:hint="eastAsia"/>
          <w:szCs w:val="21"/>
        </w:rPr>
        <w:t>付与日に、年次有給休暇を当該年度に付与されず、年次有給休暇を有しない従業員に対し、会社は特別</w:t>
      </w:r>
      <w:r w:rsidR="0090666F">
        <w:rPr>
          <w:rFonts w:hint="eastAsia"/>
          <w:szCs w:val="21"/>
        </w:rPr>
        <w:t>有給</w:t>
      </w:r>
      <w:r w:rsidR="00024BB1" w:rsidRPr="00024BB1">
        <w:rPr>
          <w:rFonts w:hint="eastAsia"/>
          <w:szCs w:val="21"/>
        </w:rPr>
        <w:t>休暇を与えることがある。</w:t>
      </w:r>
    </w:p>
    <w:p w14:paraId="03112949" w14:textId="77777777" w:rsidR="00024BB1" w:rsidRPr="00024BB1" w:rsidRDefault="00024BB1" w:rsidP="00024BB1">
      <w:pPr>
        <w:widowControl/>
        <w:spacing w:line="360" w:lineRule="atLeast"/>
        <w:ind w:leftChars="201" w:left="848" w:hangingChars="203" w:hanging="426"/>
        <w:jc w:val="left"/>
        <w:rPr>
          <w:rFonts w:hint="eastAsia"/>
        </w:rPr>
      </w:pPr>
      <w:r>
        <w:rPr>
          <w:rFonts w:hint="eastAsia"/>
          <w:szCs w:val="21"/>
        </w:rPr>
        <w:lastRenderedPageBreak/>
        <w:t>３　第１条</w:t>
      </w:r>
      <w:r w:rsidR="00087764">
        <w:rPr>
          <w:rFonts w:hint="eastAsia"/>
          <w:szCs w:val="21"/>
        </w:rPr>
        <w:t>(1)</w:t>
      </w:r>
      <w:r>
        <w:rPr>
          <w:rFonts w:hint="eastAsia"/>
          <w:szCs w:val="21"/>
        </w:rPr>
        <w:t>から</w:t>
      </w:r>
      <w:r w:rsidR="0090666F">
        <w:rPr>
          <w:rFonts w:hint="eastAsia"/>
          <w:szCs w:val="21"/>
        </w:rPr>
        <w:t>(4)</w:t>
      </w:r>
      <w:r w:rsidR="0090666F">
        <w:rPr>
          <w:rFonts w:hint="eastAsia"/>
          <w:szCs w:val="21"/>
        </w:rPr>
        <w:t>および</w:t>
      </w:r>
      <w:r w:rsidR="0090666F">
        <w:rPr>
          <w:rFonts w:hint="eastAsia"/>
          <w:szCs w:val="21"/>
        </w:rPr>
        <w:t xml:space="preserve"> </w:t>
      </w:r>
      <w:r w:rsidR="00BA765D">
        <w:rPr>
          <w:rFonts w:hint="eastAsia"/>
          <w:szCs w:val="21"/>
        </w:rPr>
        <w:t>(8)</w:t>
      </w:r>
      <w:r>
        <w:rPr>
          <w:rFonts w:hint="eastAsia"/>
          <w:szCs w:val="21"/>
        </w:rPr>
        <w:t>に定める従業員について会社が認めた場合には、</w:t>
      </w:r>
      <w:r>
        <w:rPr>
          <w:rFonts w:hint="eastAsia"/>
        </w:rPr>
        <w:t>全社一斉付与日に</w:t>
      </w:r>
      <w:r w:rsidR="00BA765D">
        <w:rPr>
          <w:rFonts w:hint="eastAsia"/>
          <w:szCs w:val="21"/>
        </w:rPr>
        <w:t>特別</w:t>
      </w:r>
      <w:r w:rsidR="00A65A04">
        <w:rPr>
          <w:rFonts w:hint="eastAsia"/>
          <w:szCs w:val="21"/>
        </w:rPr>
        <w:t>有給</w:t>
      </w:r>
      <w:r>
        <w:rPr>
          <w:rFonts w:hint="eastAsia"/>
          <w:szCs w:val="21"/>
        </w:rPr>
        <w:t>休暇を与えることがある。</w:t>
      </w:r>
    </w:p>
    <w:p w14:paraId="446989E5" w14:textId="77777777" w:rsidR="0068654B" w:rsidRDefault="0068654B" w:rsidP="000B08F1">
      <w:pPr>
        <w:widowControl/>
        <w:spacing w:line="360" w:lineRule="atLeast"/>
        <w:ind w:leftChars="201" w:left="848" w:hangingChars="203" w:hanging="426"/>
        <w:jc w:val="left"/>
        <w:rPr>
          <w:rFonts w:hint="eastAsia"/>
          <w:szCs w:val="21"/>
        </w:rPr>
      </w:pPr>
    </w:p>
    <w:p w14:paraId="1FDBEEC3" w14:textId="77777777" w:rsidR="0068654B" w:rsidRDefault="0068654B" w:rsidP="0068654B">
      <w:pPr>
        <w:widowControl/>
        <w:spacing w:line="360" w:lineRule="atLeast"/>
        <w:ind w:left="991" w:hangingChars="472" w:hanging="991"/>
        <w:jc w:val="left"/>
        <w:rPr>
          <w:rFonts w:ascii="ＭＳ ゴシック" w:eastAsia="ＭＳ ゴシック" w:hint="eastAsia"/>
          <w:kern w:val="0"/>
          <w:szCs w:val="21"/>
        </w:rPr>
      </w:pPr>
      <w:r w:rsidRPr="00317B2A">
        <w:rPr>
          <w:rFonts w:ascii="ＭＳ ゴシック" w:eastAsia="ＭＳ ゴシック" w:hint="eastAsia"/>
          <w:kern w:val="0"/>
          <w:szCs w:val="21"/>
        </w:rPr>
        <w:t>（</w:t>
      </w:r>
      <w:r>
        <w:rPr>
          <w:rFonts w:ascii="ＭＳ ゴシック" w:eastAsia="ＭＳ ゴシック" w:hint="eastAsia"/>
          <w:kern w:val="0"/>
          <w:szCs w:val="21"/>
        </w:rPr>
        <w:t>全社一斉付与日における出勤</w:t>
      </w:r>
      <w:r w:rsidR="00024BB1">
        <w:rPr>
          <w:rFonts w:ascii="ＭＳ ゴシック" w:eastAsia="ＭＳ ゴシック" w:hint="eastAsia"/>
          <w:kern w:val="0"/>
          <w:szCs w:val="21"/>
        </w:rPr>
        <w:t>の取扱い</w:t>
      </w:r>
      <w:r w:rsidRPr="00317B2A">
        <w:rPr>
          <w:rFonts w:ascii="ＭＳ ゴシック" w:eastAsia="ＭＳ ゴシック" w:hint="eastAsia"/>
          <w:kern w:val="0"/>
          <w:szCs w:val="21"/>
        </w:rPr>
        <w:t>）</w:t>
      </w:r>
    </w:p>
    <w:p w14:paraId="53636DC7" w14:textId="77777777" w:rsidR="0068654B" w:rsidRDefault="0068654B" w:rsidP="0068654B">
      <w:pPr>
        <w:widowControl/>
        <w:spacing w:line="360" w:lineRule="atLeast"/>
        <w:ind w:left="850" w:hangingChars="405" w:hanging="850"/>
        <w:jc w:val="left"/>
        <w:rPr>
          <w:rFonts w:hint="eastAsia"/>
          <w:szCs w:val="21"/>
        </w:rPr>
      </w:pPr>
      <w:r w:rsidRPr="001F102C">
        <w:rPr>
          <w:rFonts w:hint="eastAsia"/>
          <w:szCs w:val="21"/>
        </w:rPr>
        <w:t>第</w:t>
      </w:r>
      <w:r w:rsidRPr="001F102C">
        <w:rPr>
          <w:szCs w:val="21"/>
        </w:rPr>
        <w:t xml:space="preserve"> </w:t>
      </w:r>
      <w:r w:rsidRPr="001F102C">
        <w:rPr>
          <w:szCs w:val="21"/>
        </w:rPr>
        <w:fldChar w:fldCharType="begin"/>
      </w:r>
      <w:r w:rsidRPr="001F102C">
        <w:rPr>
          <w:szCs w:val="21"/>
        </w:rPr>
        <w:instrText xml:space="preserve"> AUTONUM </w:instrText>
      </w:r>
      <w:r w:rsidRPr="001F102C">
        <w:rPr>
          <w:szCs w:val="21"/>
        </w:rPr>
        <w:fldChar w:fldCharType="end"/>
      </w:r>
      <w:r w:rsidRPr="001F102C">
        <w:rPr>
          <w:rFonts w:hint="eastAsia"/>
          <w:szCs w:val="21"/>
        </w:rPr>
        <w:t xml:space="preserve">条　</w:t>
      </w:r>
      <w:r>
        <w:rPr>
          <w:rFonts w:hint="eastAsia"/>
        </w:rPr>
        <w:t>業務遂行上やむを得ない事由により、</w:t>
      </w:r>
      <w:r w:rsidR="00BA765D">
        <w:rPr>
          <w:rFonts w:hint="eastAsia"/>
        </w:rPr>
        <w:t>第</w:t>
      </w:r>
      <w:r w:rsidR="00BA765D">
        <w:rPr>
          <w:rFonts w:hint="eastAsia"/>
        </w:rPr>
        <w:t>3</w:t>
      </w:r>
      <w:r w:rsidR="00BA765D">
        <w:rPr>
          <w:rFonts w:hint="eastAsia"/>
        </w:rPr>
        <w:t>条</w:t>
      </w:r>
      <w:r w:rsidR="00BA765D"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</w:rPr>
        <w:t>項の全社一斉付与日に出勤しようとする従業員は、事前に所属長の承認を受けるものとする。</w:t>
      </w:r>
    </w:p>
    <w:p w14:paraId="28775B50" w14:textId="77777777" w:rsidR="000B08F1" w:rsidRPr="009C6CF4" w:rsidRDefault="0068654B" w:rsidP="000B08F1">
      <w:pPr>
        <w:widowControl/>
        <w:spacing w:line="360" w:lineRule="atLeast"/>
        <w:ind w:leftChars="201" w:left="848" w:hangingChars="203" w:hanging="426"/>
        <w:jc w:val="left"/>
        <w:rPr>
          <w:rFonts w:hint="eastAsia"/>
          <w:szCs w:val="21"/>
        </w:rPr>
      </w:pPr>
      <w:r>
        <w:rPr>
          <w:rFonts w:hint="eastAsia"/>
        </w:rPr>
        <w:t>２</w:t>
      </w:r>
      <w:r w:rsidR="000B08F1">
        <w:rPr>
          <w:rFonts w:hint="eastAsia"/>
        </w:rPr>
        <w:t xml:space="preserve">　</w:t>
      </w:r>
      <w:r w:rsidR="00BA765D">
        <w:rPr>
          <w:rFonts w:hint="eastAsia"/>
        </w:rPr>
        <w:t>会社は、</w:t>
      </w:r>
      <w:r w:rsidR="00E40D0C">
        <w:rPr>
          <w:rFonts w:hint="eastAsia"/>
        </w:rPr>
        <w:t>前項により出勤した従業員</w:t>
      </w:r>
      <w:r w:rsidR="00BA765D">
        <w:rPr>
          <w:rFonts w:hint="eastAsia"/>
        </w:rPr>
        <w:t>に対して</w:t>
      </w:r>
      <w:r w:rsidR="00E40D0C">
        <w:rPr>
          <w:rFonts w:hint="eastAsia"/>
        </w:rPr>
        <w:t>、</w:t>
      </w:r>
      <w:r w:rsidR="00435763">
        <w:rPr>
          <w:rFonts w:hint="eastAsia"/>
        </w:rPr>
        <w:t>全社一斉付与日に</w:t>
      </w:r>
      <w:r>
        <w:rPr>
          <w:rFonts w:hint="eastAsia"/>
        </w:rPr>
        <w:t>使用</w:t>
      </w:r>
      <w:r w:rsidR="00BA765D">
        <w:rPr>
          <w:rFonts w:hint="eastAsia"/>
        </w:rPr>
        <w:t>しなかった</w:t>
      </w:r>
      <w:r w:rsidR="000B08F1" w:rsidRPr="00752ECC">
        <w:rPr>
          <w:rFonts w:hint="eastAsia"/>
          <w:szCs w:val="21"/>
        </w:rPr>
        <w:t>年次有給休暇</w:t>
      </w:r>
      <w:r w:rsidR="00BA765D">
        <w:rPr>
          <w:rFonts w:hint="eastAsia"/>
          <w:szCs w:val="21"/>
        </w:rPr>
        <w:t>の日数</w:t>
      </w:r>
      <w:r w:rsidR="000B08F1" w:rsidRPr="00752ECC">
        <w:rPr>
          <w:rFonts w:hint="eastAsia"/>
          <w:szCs w:val="21"/>
        </w:rPr>
        <w:t>を</w:t>
      </w:r>
      <w:r w:rsidR="009C6CF4">
        <w:rPr>
          <w:rFonts w:hint="eastAsia"/>
          <w:szCs w:val="21"/>
        </w:rPr>
        <w:t>当該従業員へ返却するものとし、休暇管理台帳</w:t>
      </w:r>
      <w:r w:rsidR="00A65A04">
        <w:rPr>
          <w:rFonts w:hint="eastAsia"/>
          <w:szCs w:val="21"/>
        </w:rPr>
        <w:t>の</w:t>
      </w:r>
      <w:r w:rsidR="0090666F">
        <w:rPr>
          <w:rFonts w:hint="eastAsia"/>
          <w:szCs w:val="21"/>
        </w:rPr>
        <w:t>有給休暇残日数に</w:t>
      </w:r>
      <w:r w:rsidR="009C6CF4">
        <w:rPr>
          <w:rFonts w:hint="eastAsia"/>
          <w:szCs w:val="21"/>
        </w:rPr>
        <w:t>当該日数を</w:t>
      </w:r>
      <w:r w:rsidR="0090666F">
        <w:rPr>
          <w:rFonts w:hint="eastAsia"/>
          <w:szCs w:val="21"/>
        </w:rPr>
        <w:t>加算</w:t>
      </w:r>
      <w:r w:rsidR="009C6CF4">
        <w:rPr>
          <w:rFonts w:hint="eastAsia"/>
          <w:szCs w:val="21"/>
        </w:rPr>
        <w:t>する。</w:t>
      </w:r>
    </w:p>
    <w:p w14:paraId="05F6D4BF" w14:textId="77777777" w:rsidR="00EC045E" w:rsidRDefault="00EC045E" w:rsidP="000B08F1">
      <w:pPr>
        <w:widowControl/>
        <w:spacing w:line="360" w:lineRule="atLeast"/>
        <w:ind w:leftChars="202" w:left="989" w:hangingChars="269" w:hanging="565"/>
        <w:jc w:val="left"/>
        <w:rPr>
          <w:rFonts w:hint="eastAsia"/>
          <w:szCs w:val="21"/>
        </w:rPr>
      </w:pPr>
    </w:p>
    <w:p w14:paraId="694C5E34" w14:textId="77777777" w:rsidR="0068654B" w:rsidRDefault="0068654B" w:rsidP="0068654B">
      <w:pPr>
        <w:widowControl/>
        <w:spacing w:line="360" w:lineRule="atLeast"/>
        <w:ind w:left="991" w:hangingChars="472" w:hanging="991"/>
        <w:jc w:val="left"/>
        <w:rPr>
          <w:rFonts w:ascii="ＭＳ ゴシック" w:eastAsia="ＭＳ ゴシック" w:hint="eastAsia"/>
          <w:kern w:val="0"/>
          <w:szCs w:val="21"/>
        </w:rPr>
      </w:pPr>
      <w:r w:rsidRPr="00317B2A">
        <w:rPr>
          <w:rFonts w:ascii="ＭＳ ゴシック" w:eastAsia="ＭＳ ゴシック" w:hint="eastAsia"/>
          <w:kern w:val="0"/>
          <w:szCs w:val="21"/>
        </w:rPr>
        <w:t>（</w:t>
      </w:r>
      <w:r>
        <w:rPr>
          <w:rFonts w:ascii="ＭＳ ゴシック" w:eastAsia="ＭＳ ゴシック" w:hint="eastAsia"/>
          <w:kern w:val="0"/>
          <w:szCs w:val="21"/>
        </w:rPr>
        <w:t>個人別付与日</w:t>
      </w:r>
      <w:r w:rsidRPr="00317B2A">
        <w:rPr>
          <w:rFonts w:ascii="ＭＳ ゴシック" w:eastAsia="ＭＳ ゴシック" w:hint="eastAsia"/>
          <w:kern w:val="0"/>
          <w:szCs w:val="21"/>
        </w:rPr>
        <w:t>）</w:t>
      </w:r>
    </w:p>
    <w:p w14:paraId="31C6E149" w14:textId="77777777" w:rsidR="0068654B" w:rsidRDefault="0068654B" w:rsidP="0068654B">
      <w:pPr>
        <w:widowControl/>
        <w:spacing w:line="360" w:lineRule="atLeast"/>
        <w:ind w:left="850" w:hangingChars="405" w:hanging="850"/>
        <w:jc w:val="left"/>
        <w:rPr>
          <w:rFonts w:hint="eastAsia"/>
          <w:szCs w:val="21"/>
        </w:rPr>
      </w:pPr>
      <w:r w:rsidRPr="001F102C">
        <w:rPr>
          <w:rFonts w:hint="eastAsia"/>
          <w:szCs w:val="21"/>
        </w:rPr>
        <w:t>第</w:t>
      </w:r>
      <w:r w:rsidRPr="001F102C">
        <w:rPr>
          <w:szCs w:val="21"/>
        </w:rPr>
        <w:t xml:space="preserve"> </w:t>
      </w:r>
      <w:r w:rsidRPr="001F102C">
        <w:rPr>
          <w:szCs w:val="21"/>
        </w:rPr>
        <w:fldChar w:fldCharType="begin"/>
      </w:r>
      <w:r w:rsidRPr="001F102C">
        <w:rPr>
          <w:szCs w:val="21"/>
        </w:rPr>
        <w:instrText xml:space="preserve"> AUTONUM </w:instrText>
      </w:r>
      <w:r w:rsidRPr="001F102C">
        <w:rPr>
          <w:szCs w:val="21"/>
        </w:rPr>
        <w:fldChar w:fldCharType="end"/>
      </w:r>
      <w:r w:rsidRPr="001F102C">
        <w:rPr>
          <w:rFonts w:hint="eastAsia"/>
          <w:szCs w:val="21"/>
        </w:rPr>
        <w:t xml:space="preserve">条　</w:t>
      </w:r>
      <w:r w:rsidRPr="00752ECC">
        <w:rPr>
          <w:rFonts w:hint="eastAsia"/>
          <w:szCs w:val="21"/>
        </w:rPr>
        <w:t>会社は、</w:t>
      </w:r>
      <w:r>
        <w:rPr>
          <w:rFonts w:hint="eastAsia"/>
          <w:szCs w:val="21"/>
        </w:rPr>
        <w:t>従業員が有する年次有給休暇のうち、</w:t>
      </w:r>
      <w:r w:rsidR="00713CB6">
        <w:rPr>
          <w:rFonts w:hint="eastAsia"/>
          <w:szCs w:val="21"/>
        </w:rPr>
        <w:t>３</w:t>
      </w:r>
      <w:r>
        <w:rPr>
          <w:rFonts w:hint="eastAsia"/>
          <w:szCs w:val="21"/>
        </w:rPr>
        <w:t>日分</w:t>
      </w:r>
      <w:r w:rsidR="00024BB1">
        <w:rPr>
          <w:rFonts w:hint="eastAsia"/>
          <w:szCs w:val="21"/>
        </w:rPr>
        <w:t>を限度として</w:t>
      </w:r>
      <w:r>
        <w:rPr>
          <w:rFonts w:hint="eastAsia"/>
          <w:szCs w:val="21"/>
        </w:rPr>
        <w:t>個人別付与日として、計画的に付与するものとする。</w:t>
      </w:r>
    </w:p>
    <w:p w14:paraId="35BD72AE" w14:textId="77777777" w:rsidR="0068654B" w:rsidRPr="000B08F1" w:rsidRDefault="0068654B" w:rsidP="00713CB6">
      <w:pPr>
        <w:widowControl/>
        <w:spacing w:line="360" w:lineRule="atLeast"/>
        <w:ind w:left="2" w:firstLine="1416"/>
        <w:jc w:val="left"/>
        <w:rPr>
          <w:rFonts w:hint="eastAsia"/>
          <w:szCs w:val="21"/>
        </w:rPr>
      </w:pPr>
      <w:r w:rsidRPr="00752ECC">
        <w:rPr>
          <w:rFonts w:hint="eastAsia"/>
          <w:szCs w:val="21"/>
        </w:rPr>
        <w:t>個人別付与日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4</w:t>
      </w:r>
      <w:r w:rsidRPr="00752ECC"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</w:t>
      </w:r>
      <w:r w:rsidRPr="00752ECC">
        <w:rPr>
          <w:rFonts w:hint="eastAsia"/>
          <w:szCs w:val="21"/>
        </w:rPr>
        <w:t>から</w:t>
      </w:r>
      <w:r w:rsidR="00713CB6">
        <w:rPr>
          <w:rFonts w:hint="eastAsia"/>
          <w:szCs w:val="21"/>
        </w:rPr>
        <w:t>翌年</w:t>
      </w:r>
      <w:r>
        <w:rPr>
          <w:rFonts w:hint="eastAsia"/>
          <w:szCs w:val="21"/>
        </w:rPr>
        <w:t>3</w:t>
      </w:r>
      <w:r w:rsidRPr="00752ECC"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</w:t>
      </w:r>
      <w:r w:rsidRPr="00752ECC">
        <w:rPr>
          <w:rFonts w:hint="eastAsia"/>
          <w:szCs w:val="21"/>
        </w:rPr>
        <w:t>の間で</w:t>
      </w:r>
      <w:r>
        <w:rPr>
          <w:rFonts w:hint="eastAsia"/>
          <w:szCs w:val="21"/>
        </w:rPr>
        <w:t>、</w:t>
      </w:r>
      <w:r w:rsidR="00024BB1">
        <w:rPr>
          <w:rFonts w:hint="eastAsia"/>
          <w:szCs w:val="21"/>
        </w:rPr>
        <w:t>原則として</w:t>
      </w:r>
      <w:r>
        <w:rPr>
          <w:rFonts w:hint="eastAsia"/>
          <w:szCs w:val="21"/>
        </w:rPr>
        <w:t>連続</w:t>
      </w:r>
      <w:r>
        <w:rPr>
          <w:rFonts w:hint="eastAsia"/>
          <w:szCs w:val="21"/>
        </w:rPr>
        <w:t>3</w:t>
      </w:r>
      <w:r w:rsidRPr="00752ECC">
        <w:rPr>
          <w:rFonts w:hint="eastAsia"/>
          <w:szCs w:val="21"/>
        </w:rPr>
        <w:t>日間</w:t>
      </w:r>
    </w:p>
    <w:p w14:paraId="3FE549CA" w14:textId="77777777" w:rsidR="0068654B" w:rsidRDefault="0068654B" w:rsidP="009C6CF4">
      <w:pPr>
        <w:widowControl/>
        <w:spacing w:line="360" w:lineRule="atLeast"/>
        <w:ind w:leftChars="201" w:left="848" w:hangingChars="203" w:hanging="42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２　</w:t>
      </w:r>
      <w:r w:rsidR="00024BB1">
        <w:rPr>
          <w:rFonts w:hint="eastAsia"/>
          <w:szCs w:val="21"/>
        </w:rPr>
        <w:t>第</w:t>
      </w:r>
      <w:r w:rsidR="00024BB1">
        <w:rPr>
          <w:rFonts w:hint="eastAsia"/>
          <w:szCs w:val="21"/>
        </w:rPr>
        <w:t>2</w:t>
      </w:r>
      <w:r w:rsidR="00024BB1">
        <w:rPr>
          <w:rFonts w:hint="eastAsia"/>
          <w:szCs w:val="21"/>
        </w:rPr>
        <w:t>条</w:t>
      </w:r>
      <w:r w:rsidR="00024BB1">
        <w:rPr>
          <w:rFonts w:hint="eastAsia"/>
          <w:szCs w:val="21"/>
        </w:rPr>
        <w:t>4</w:t>
      </w:r>
      <w:r w:rsidR="00024BB1">
        <w:rPr>
          <w:rFonts w:hint="eastAsia"/>
          <w:szCs w:val="21"/>
        </w:rPr>
        <w:t>項に該当する従業員には、保有する年次有給休暇の日数に応じて、個人別付与をおこなう。</w:t>
      </w:r>
    </w:p>
    <w:p w14:paraId="5A4C9649" w14:textId="77777777" w:rsidR="00E20FF6" w:rsidRDefault="00E20FF6" w:rsidP="0068654B">
      <w:pPr>
        <w:widowControl/>
        <w:spacing w:line="360" w:lineRule="atLeast"/>
        <w:ind w:leftChars="201" w:left="848" w:hangingChars="203" w:hanging="42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３　従業員は、取得希望日の２ヵ月前</w:t>
      </w:r>
      <w:r w:rsidR="00713CB6">
        <w:rPr>
          <w:rFonts w:hint="eastAsia"/>
          <w:szCs w:val="21"/>
        </w:rPr>
        <w:t>の</w:t>
      </w:r>
      <w:r>
        <w:rPr>
          <w:rFonts w:hint="eastAsia"/>
          <w:szCs w:val="21"/>
        </w:rPr>
        <w:t>１日までに、所属長に対し、所定の様式により希望日を申し出なければならない。</w:t>
      </w:r>
    </w:p>
    <w:p w14:paraId="472E486F" w14:textId="77777777" w:rsidR="00E20FF6" w:rsidRDefault="00E20FF6" w:rsidP="0068654B">
      <w:pPr>
        <w:widowControl/>
        <w:spacing w:line="360" w:lineRule="atLeast"/>
        <w:ind w:leftChars="201" w:left="848" w:hangingChars="203" w:hanging="42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４　所属長は、従業員の取得希望日をとりまとめ</w:t>
      </w:r>
      <w:r w:rsidR="00B252F5">
        <w:rPr>
          <w:rFonts w:hint="eastAsia"/>
          <w:szCs w:val="21"/>
        </w:rPr>
        <w:t>て調整をおこない、日程を決定する。また、各従業員ならびに部門内に周知をおこなう。</w:t>
      </w:r>
    </w:p>
    <w:p w14:paraId="559DA2F7" w14:textId="77777777" w:rsidR="00BE0FC6" w:rsidRDefault="00BE0FC6" w:rsidP="009C6CF4">
      <w:pPr>
        <w:spacing w:line="360" w:lineRule="atLeast"/>
        <w:rPr>
          <w:rFonts w:hint="eastAsia"/>
        </w:rPr>
      </w:pPr>
    </w:p>
    <w:p w14:paraId="1B81B300" w14:textId="77777777" w:rsidR="00B6794E" w:rsidRPr="001F102C" w:rsidRDefault="00B6794E" w:rsidP="00B6794E">
      <w:pPr>
        <w:adjustRightInd w:val="0"/>
        <w:spacing w:line="360" w:lineRule="atLeast"/>
        <w:textAlignment w:val="baseline"/>
        <w:outlineLvl w:val="0"/>
        <w:rPr>
          <w:rFonts w:ascii="ＭＳ ゴシック" w:eastAsia="ＭＳ ゴシック" w:hint="eastAsia"/>
          <w:kern w:val="0"/>
          <w:szCs w:val="21"/>
        </w:rPr>
      </w:pPr>
      <w:r w:rsidRPr="001F102C">
        <w:rPr>
          <w:rFonts w:ascii="ＭＳ ゴシック" w:eastAsia="ＭＳ ゴシック" w:hint="eastAsia"/>
          <w:kern w:val="0"/>
          <w:szCs w:val="21"/>
        </w:rPr>
        <w:t>（</w:t>
      </w:r>
      <w:r w:rsidR="00752ECC">
        <w:rPr>
          <w:rFonts w:ascii="ＭＳ ゴシック" w:eastAsia="ＭＳ ゴシック" w:hint="eastAsia"/>
          <w:kern w:val="0"/>
          <w:szCs w:val="21"/>
        </w:rPr>
        <w:t>協議事項</w:t>
      </w:r>
      <w:r w:rsidRPr="001F102C">
        <w:rPr>
          <w:rFonts w:ascii="ＭＳ ゴシック" w:eastAsia="ＭＳ ゴシック" w:hint="eastAsia"/>
          <w:kern w:val="0"/>
          <w:szCs w:val="21"/>
        </w:rPr>
        <w:t>）</w:t>
      </w:r>
    </w:p>
    <w:p w14:paraId="59BCD599" w14:textId="77777777" w:rsidR="00B6794E" w:rsidRPr="00B6794E" w:rsidRDefault="00124C89" w:rsidP="00B6794E">
      <w:pPr>
        <w:widowControl/>
        <w:spacing w:line="360" w:lineRule="atLeast"/>
        <w:ind w:left="850" w:hangingChars="405" w:hanging="850"/>
        <w:jc w:val="left"/>
        <w:rPr>
          <w:rFonts w:hint="eastAsia"/>
          <w:szCs w:val="21"/>
        </w:rPr>
      </w:pPr>
      <w:r w:rsidRPr="001F102C">
        <w:rPr>
          <w:rFonts w:hint="eastAsia"/>
          <w:szCs w:val="21"/>
        </w:rPr>
        <w:t>第</w:t>
      </w:r>
      <w:r w:rsidRPr="001F102C">
        <w:rPr>
          <w:szCs w:val="21"/>
        </w:rPr>
        <w:t xml:space="preserve"> </w:t>
      </w:r>
      <w:r w:rsidRPr="001F102C">
        <w:rPr>
          <w:szCs w:val="21"/>
        </w:rPr>
        <w:fldChar w:fldCharType="begin"/>
      </w:r>
      <w:r w:rsidRPr="001F102C">
        <w:rPr>
          <w:szCs w:val="21"/>
        </w:rPr>
        <w:instrText xml:space="preserve"> AUTONUM </w:instrText>
      </w:r>
      <w:r w:rsidRPr="001F102C">
        <w:rPr>
          <w:szCs w:val="21"/>
        </w:rPr>
        <w:fldChar w:fldCharType="end"/>
      </w:r>
      <w:r w:rsidRPr="001F102C">
        <w:rPr>
          <w:rFonts w:hint="eastAsia"/>
          <w:szCs w:val="21"/>
        </w:rPr>
        <w:t>条</w:t>
      </w:r>
      <w:r w:rsidR="00074C9B" w:rsidRPr="001F102C">
        <w:rPr>
          <w:rFonts w:hint="eastAsia"/>
          <w:szCs w:val="21"/>
        </w:rPr>
        <w:t xml:space="preserve">　</w:t>
      </w:r>
      <w:r w:rsidR="00752ECC" w:rsidRPr="00752ECC">
        <w:rPr>
          <w:rFonts w:hint="eastAsia"/>
          <w:szCs w:val="21"/>
        </w:rPr>
        <w:t>本協定に基づく年次有給休暇の計画的付与を実施するにあたり、運用上の疑義が生じた場合には、その都度会社と労働組合で対応を協議し、決定する。</w:t>
      </w:r>
    </w:p>
    <w:p w14:paraId="3C5B3D2D" w14:textId="77777777" w:rsidR="00A4311F" w:rsidRPr="00A44179" w:rsidRDefault="00A4311F" w:rsidP="00A4311F">
      <w:pPr>
        <w:widowControl/>
        <w:spacing w:line="360" w:lineRule="atLeast"/>
        <w:ind w:leftChars="471" w:left="989" w:firstLine="2"/>
        <w:jc w:val="left"/>
        <w:rPr>
          <w:rFonts w:hint="eastAsia"/>
          <w:szCs w:val="21"/>
        </w:rPr>
      </w:pPr>
    </w:p>
    <w:p w14:paraId="1346C516" w14:textId="77777777" w:rsidR="002232FD" w:rsidRPr="001F102C" w:rsidRDefault="002232FD" w:rsidP="00516B5A">
      <w:pPr>
        <w:spacing w:line="360" w:lineRule="atLeast"/>
        <w:rPr>
          <w:rFonts w:hint="eastAsia"/>
          <w:szCs w:val="21"/>
        </w:rPr>
      </w:pPr>
    </w:p>
    <w:p w14:paraId="1D039963" w14:textId="77777777" w:rsidR="00124C89" w:rsidRPr="0050094D" w:rsidRDefault="00124C89" w:rsidP="00516B5A">
      <w:pPr>
        <w:spacing w:line="360" w:lineRule="atLeast"/>
        <w:rPr>
          <w:rFonts w:ascii="ＭＳ 明朝" w:hAnsi="ＭＳ 明朝" w:hint="eastAsia"/>
          <w:sz w:val="22"/>
        </w:rPr>
      </w:pPr>
    </w:p>
    <w:p w14:paraId="2E202DE1" w14:textId="11BF145E" w:rsidR="00124C89" w:rsidRDefault="00124C89" w:rsidP="00516B5A">
      <w:pPr>
        <w:spacing w:line="360" w:lineRule="atLeast"/>
        <w:rPr>
          <w:rFonts w:ascii="ＭＳ 明朝" w:hAnsi="ＭＳ 明朝" w:hint="eastAsia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年　　月　　日</w:t>
      </w:r>
    </w:p>
    <w:p w14:paraId="238CCC15" w14:textId="77777777" w:rsidR="00124C89" w:rsidRDefault="00124C89" w:rsidP="00516B5A">
      <w:pPr>
        <w:spacing w:line="360" w:lineRule="atLeast"/>
        <w:rPr>
          <w:rFonts w:ascii="ＭＳ 明朝" w:hAnsi="ＭＳ 明朝"/>
          <w:sz w:val="22"/>
        </w:rPr>
      </w:pPr>
    </w:p>
    <w:p w14:paraId="6B7E1612" w14:textId="77777777" w:rsidR="00124C89" w:rsidRDefault="00124C89" w:rsidP="00516B5A">
      <w:pPr>
        <w:spacing w:line="360" w:lineRule="atLeast"/>
        <w:ind w:firstLineChars="2290" w:firstLine="5038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株式会社○○○○</w:t>
      </w:r>
    </w:p>
    <w:p w14:paraId="5F21A593" w14:textId="77777777" w:rsidR="00124C89" w:rsidRDefault="00124C89" w:rsidP="00516B5A">
      <w:pPr>
        <w:spacing w:line="360" w:lineRule="atLeast"/>
        <w:ind w:firstLineChars="2400" w:firstLine="5280"/>
        <w:jc w:val="left"/>
        <w:rPr>
          <w:rFonts w:ascii="ＭＳ 明朝" w:hAnsi="ＭＳ 明朝" w:hint="eastAsia"/>
          <w:sz w:val="22"/>
        </w:rPr>
      </w:pPr>
    </w:p>
    <w:p w14:paraId="28D9EE1E" w14:textId="77777777" w:rsidR="00124C89" w:rsidRDefault="00124C89" w:rsidP="00516B5A">
      <w:pPr>
        <w:spacing w:line="360" w:lineRule="atLeast"/>
        <w:ind w:firstLineChars="2400" w:firstLine="528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代表取締役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 xml:space="preserve">　　 　　　印</w:t>
      </w:r>
    </w:p>
    <w:p w14:paraId="4B90B616" w14:textId="77777777" w:rsidR="00124C89" w:rsidRDefault="00124C89" w:rsidP="00516B5A">
      <w:pPr>
        <w:spacing w:line="360" w:lineRule="atLeast"/>
        <w:ind w:firstLineChars="2400" w:firstLine="5280"/>
        <w:jc w:val="left"/>
        <w:rPr>
          <w:rFonts w:ascii="ＭＳ 明朝" w:hAnsi="ＭＳ 明朝" w:hint="eastAsia"/>
          <w:sz w:val="22"/>
        </w:rPr>
      </w:pPr>
    </w:p>
    <w:p w14:paraId="09A644E2" w14:textId="77777777" w:rsidR="005B40DD" w:rsidRPr="005B40DD" w:rsidRDefault="00124C89" w:rsidP="00420ADE">
      <w:pPr>
        <w:spacing w:line="360" w:lineRule="atLeast"/>
        <w:ind w:firstLineChars="2400" w:firstLine="528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従業員代表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 xml:space="preserve">　　 　　　印</w:t>
      </w:r>
    </w:p>
    <w:sectPr w:rsidR="005B40DD" w:rsidRPr="005B40DD" w:rsidSect="006E6BF5">
      <w:headerReference w:type="default" r:id="rId8"/>
      <w:footerReference w:type="default" r:id="rId9"/>
      <w:pgSz w:w="11906" w:h="16838" w:code="9"/>
      <w:pgMar w:top="1418" w:right="1418" w:bottom="680" w:left="1418" w:header="680" w:footer="680" w:gutter="0"/>
      <w:cols w:space="720"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C95B5" w14:textId="77777777" w:rsidR="005A7BA6" w:rsidRDefault="005A7BA6">
      <w:r>
        <w:separator/>
      </w:r>
    </w:p>
  </w:endnote>
  <w:endnote w:type="continuationSeparator" w:id="0">
    <w:p w14:paraId="0ABCF81A" w14:textId="77777777" w:rsidR="005A7BA6" w:rsidRDefault="005A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2C95" w14:textId="77777777" w:rsidR="00713CB6" w:rsidRDefault="00713C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ADE" w:rsidRPr="00420AD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D523D" w14:textId="77777777" w:rsidR="005A7BA6" w:rsidRDefault="005A7BA6">
      <w:r>
        <w:separator/>
      </w:r>
    </w:p>
  </w:footnote>
  <w:footnote w:type="continuationSeparator" w:id="0">
    <w:p w14:paraId="7E265998" w14:textId="77777777" w:rsidR="005A7BA6" w:rsidRDefault="005A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D7784" w14:textId="77777777" w:rsidR="00713CB6" w:rsidRPr="006E6BF5" w:rsidRDefault="00713CB6" w:rsidP="006E6BF5">
    <w:pPr>
      <w:pStyle w:val="a6"/>
      <w:jc w:val="right"/>
    </w:pPr>
    <w:r w:rsidRPr="000E29B6">
      <w:rPr>
        <w:rFonts w:hint="eastAsia"/>
        <w:color w:val="999999"/>
      </w:rPr>
      <w:t>ヒューマンテラス　雛型規程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804"/>
    <w:multiLevelType w:val="hybridMultilevel"/>
    <w:tmpl w:val="4DE49BFC"/>
    <w:lvl w:ilvl="0" w:tplc="BB983AE2">
      <w:start w:val="1"/>
      <w:numFmt w:val="decimal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2F046EF1"/>
    <w:multiLevelType w:val="singleLevel"/>
    <w:tmpl w:val="CC6A8806"/>
    <w:lvl w:ilvl="0">
      <w:start w:val="5"/>
      <w:numFmt w:val="bullet"/>
      <w:lvlText w:val="・"/>
      <w:lvlJc w:val="left"/>
      <w:pPr>
        <w:tabs>
          <w:tab w:val="num" w:pos="1650"/>
        </w:tabs>
        <w:ind w:left="165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FDE31B1"/>
    <w:multiLevelType w:val="hybridMultilevel"/>
    <w:tmpl w:val="7D5C94B6"/>
    <w:lvl w:ilvl="0" w:tplc="3B5467DC">
      <w:start w:val="1"/>
      <w:numFmt w:val="decimalFullWidth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4DE2249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162681"/>
    <w:multiLevelType w:val="hybridMultilevel"/>
    <w:tmpl w:val="1F7C4138"/>
    <w:lvl w:ilvl="0" w:tplc="B1D8605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58181724">
      <w:start w:val="1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E580450"/>
    <w:multiLevelType w:val="hybridMultilevel"/>
    <w:tmpl w:val="DEC0210E"/>
    <w:lvl w:ilvl="0" w:tplc="99EC79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D8C13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BC1D32"/>
    <w:multiLevelType w:val="hybridMultilevel"/>
    <w:tmpl w:val="699E65F0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8EF4CBD"/>
    <w:multiLevelType w:val="hybridMultilevel"/>
    <w:tmpl w:val="B3183796"/>
    <w:lvl w:ilvl="0" w:tplc="FFFFFFFF">
      <w:start w:val="1"/>
      <w:numFmt w:val="decimal"/>
      <w:pStyle w:val="1"/>
      <w:lvlText w:val="%1."/>
      <w:lvlJc w:val="left"/>
      <w:pPr>
        <w:tabs>
          <w:tab w:val="num" w:pos="5765"/>
        </w:tabs>
        <w:ind w:left="5765" w:hanging="42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6180"/>
        </w:tabs>
        <w:ind w:left="61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6600"/>
        </w:tabs>
        <w:ind w:left="66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020"/>
        </w:tabs>
        <w:ind w:left="70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7440"/>
        </w:tabs>
        <w:ind w:left="74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7860"/>
        </w:tabs>
        <w:ind w:left="78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80"/>
        </w:tabs>
        <w:ind w:left="82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8700"/>
        </w:tabs>
        <w:ind w:left="87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9120"/>
        </w:tabs>
        <w:ind w:left="9120" w:hanging="420"/>
      </w:pPr>
    </w:lvl>
  </w:abstractNum>
  <w:abstractNum w:abstractNumId="7" w15:restartNumberingAfterBreak="0">
    <w:nsid w:val="7AFE3B67"/>
    <w:multiLevelType w:val="singleLevel"/>
    <w:tmpl w:val="96D850E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ＭＳ 明朝" w:eastAsia="ＭＳ 明朝" w:hint="eastAsi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48A"/>
    <w:rsid w:val="00024BB1"/>
    <w:rsid w:val="00041281"/>
    <w:rsid w:val="000574E5"/>
    <w:rsid w:val="0006452D"/>
    <w:rsid w:val="00074C9B"/>
    <w:rsid w:val="000839DB"/>
    <w:rsid w:val="00087764"/>
    <w:rsid w:val="00094FB6"/>
    <w:rsid w:val="000A1AA1"/>
    <w:rsid w:val="000B08F1"/>
    <w:rsid w:val="000B609A"/>
    <w:rsid w:val="000B6246"/>
    <w:rsid w:val="001122EC"/>
    <w:rsid w:val="00124C89"/>
    <w:rsid w:val="00151771"/>
    <w:rsid w:val="00152855"/>
    <w:rsid w:val="0018382C"/>
    <w:rsid w:val="001C2266"/>
    <w:rsid w:val="001D14F6"/>
    <w:rsid w:val="001F0134"/>
    <w:rsid w:val="001F102C"/>
    <w:rsid w:val="001F6E71"/>
    <w:rsid w:val="002154CD"/>
    <w:rsid w:val="00220E6B"/>
    <w:rsid w:val="002232FD"/>
    <w:rsid w:val="002546B9"/>
    <w:rsid w:val="002E59C2"/>
    <w:rsid w:val="003049BA"/>
    <w:rsid w:val="003122B6"/>
    <w:rsid w:val="00314A3E"/>
    <w:rsid w:val="00317B2A"/>
    <w:rsid w:val="00321C54"/>
    <w:rsid w:val="00325A89"/>
    <w:rsid w:val="003356FF"/>
    <w:rsid w:val="00374099"/>
    <w:rsid w:val="00384C22"/>
    <w:rsid w:val="003A3FCC"/>
    <w:rsid w:val="003A4A38"/>
    <w:rsid w:val="003B151B"/>
    <w:rsid w:val="00420ADE"/>
    <w:rsid w:val="00435763"/>
    <w:rsid w:val="00445F97"/>
    <w:rsid w:val="00446CC4"/>
    <w:rsid w:val="00460E98"/>
    <w:rsid w:val="004D0E0F"/>
    <w:rsid w:val="004F382B"/>
    <w:rsid w:val="0050094D"/>
    <w:rsid w:val="00504AD6"/>
    <w:rsid w:val="00516B5A"/>
    <w:rsid w:val="005348B3"/>
    <w:rsid w:val="00542E52"/>
    <w:rsid w:val="00546E9E"/>
    <w:rsid w:val="00586275"/>
    <w:rsid w:val="00590426"/>
    <w:rsid w:val="005A58FF"/>
    <w:rsid w:val="005A7BA6"/>
    <w:rsid w:val="005B40DD"/>
    <w:rsid w:val="005D0AA7"/>
    <w:rsid w:val="00604A48"/>
    <w:rsid w:val="00614456"/>
    <w:rsid w:val="006222D7"/>
    <w:rsid w:val="00635DAB"/>
    <w:rsid w:val="006652AE"/>
    <w:rsid w:val="006856C1"/>
    <w:rsid w:val="0068654B"/>
    <w:rsid w:val="006B1B3E"/>
    <w:rsid w:val="006B26D0"/>
    <w:rsid w:val="006B7D05"/>
    <w:rsid w:val="006C3885"/>
    <w:rsid w:val="006E6BF5"/>
    <w:rsid w:val="00701564"/>
    <w:rsid w:val="00713CB6"/>
    <w:rsid w:val="00717283"/>
    <w:rsid w:val="00724101"/>
    <w:rsid w:val="0072413B"/>
    <w:rsid w:val="00752ECC"/>
    <w:rsid w:val="007535DE"/>
    <w:rsid w:val="0078033A"/>
    <w:rsid w:val="007D198F"/>
    <w:rsid w:val="00817EB8"/>
    <w:rsid w:val="00880E85"/>
    <w:rsid w:val="008865AB"/>
    <w:rsid w:val="008A4029"/>
    <w:rsid w:val="008D0D5F"/>
    <w:rsid w:val="008F5039"/>
    <w:rsid w:val="009049F4"/>
    <w:rsid w:val="0090666F"/>
    <w:rsid w:val="009177A0"/>
    <w:rsid w:val="00922FE3"/>
    <w:rsid w:val="00936644"/>
    <w:rsid w:val="0094152B"/>
    <w:rsid w:val="0094648A"/>
    <w:rsid w:val="0098392E"/>
    <w:rsid w:val="009B4845"/>
    <w:rsid w:val="009C2E69"/>
    <w:rsid w:val="009C6CF4"/>
    <w:rsid w:val="009D7806"/>
    <w:rsid w:val="009E712D"/>
    <w:rsid w:val="009F18E9"/>
    <w:rsid w:val="00A01443"/>
    <w:rsid w:val="00A029DE"/>
    <w:rsid w:val="00A02B55"/>
    <w:rsid w:val="00A11E26"/>
    <w:rsid w:val="00A4311F"/>
    <w:rsid w:val="00A44179"/>
    <w:rsid w:val="00A50B22"/>
    <w:rsid w:val="00A54A3C"/>
    <w:rsid w:val="00A57456"/>
    <w:rsid w:val="00A57B31"/>
    <w:rsid w:val="00A65A04"/>
    <w:rsid w:val="00A71FB1"/>
    <w:rsid w:val="00A77B4B"/>
    <w:rsid w:val="00A92683"/>
    <w:rsid w:val="00A9604F"/>
    <w:rsid w:val="00AC1789"/>
    <w:rsid w:val="00AC6611"/>
    <w:rsid w:val="00AE11E5"/>
    <w:rsid w:val="00B15DBC"/>
    <w:rsid w:val="00B252F5"/>
    <w:rsid w:val="00B44CEF"/>
    <w:rsid w:val="00B6794E"/>
    <w:rsid w:val="00B7692A"/>
    <w:rsid w:val="00BA765D"/>
    <w:rsid w:val="00BD4AED"/>
    <w:rsid w:val="00BE0FC6"/>
    <w:rsid w:val="00C151E4"/>
    <w:rsid w:val="00C52A04"/>
    <w:rsid w:val="00C54A38"/>
    <w:rsid w:val="00C71B66"/>
    <w:rsid w:val="00CB13CC"/>
    <w:rsid w:val="00CE3820"/>
    <w:rsid w:val="00D134D2"/>
    <w:rsid w:val="00D136C8"/>
    <w:rsid w:val="00D14701"/>
    <w:rsid w:val="00D60519"/>
    <w:rsid w:val="00D87C87"/>
    <w:rsid w:val="00DE6D7A"/>
    <w:rsid w:val="00DF7799"/>
    <w:rsid w:val="00E20FF6"/>
    <w:rsid w:val="00E256AA"/>
    <w:rsid w:val="00E40D0C"/>
    <w:rsid w:val="00E732E3"/>
    <w:rsid w:val="00E76A05"/>
    <w:rsid w:val="00E85BB3"/>
    <w:rsid w:val="00E91763"/>
    <w:rsid w:val="00EB0D26"/>
    <w:rsid w:val="00EB3CE2"/>
    <w:rsid w:val="00EC045E"/>
    <w:rsid w:val="00F15356"/>
    <w:rsid w:val="00F25C74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silver"/>
    </o:shapedefaults>
    <o:shapelayout v:ext="edit">
      <o:idmap v:ext="edit" data="1"/>
    </o:shapelayout>
  </w:shapeDefaults>
  <w:decimalSymbol w:val="."/>
  <w:listSeparator w:val=","/>
  <w14:docId w14:val="7D0747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2"/>
    </w:rPr>
  </w:style>
  <w:style w:type="paragraph" w:customStyle="1" w:styleId="PlainText">
    <w:name w:val="Plain Text"/>
    <w:basedOn w:val="a"/>
    <w:pPr>
      <w:adjustRightInd w:val="0"/>
      <w:textAlignment w:val="baseline"/>
    </w:pPr>
    <w:rPr>
      <w:rFonts w:ascii="ＭＳ 明朝" w:hAnsi="Courier New"/>
    </w:rPr>
  </w:style>
  <w:style w:type="character" w:styleId="a9">
    <w:name w:val="line number"/>
    <w:basedOn w:val="a0"/>
  </w:style>
  <w:style w:type="paragraph" w:styleId="aa">
    <w:name w:val="Body Text"/>
    <w:basedOn w:val="a"/>
    <w:pPr>
      <w:spacing w:line="240" w:lineRule="exact"/>
    </w:pPr>
    <w:rPr>
      <w:rFonts w:ascii="ＭＳ 明朝" w:hAnsi="ＭＳ 明朝"/>
      <w:sz w:val="20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10"/>
    <w:pPr>
      <w:numPr>
        <w:numId w:val="6"/>
      </w:numPr>
      <w:tabs>
        <w:tab w:val="left" w:pos="2580"/>
      </w:tabs>
      <w:spacing w:line="360" w:lineRule="auto"/>
      <w:jc w:val="center"/>
    </w:pPr>
    <w:rPr>
      <w:rFonts w:ascii="ＭＳ 明朝" w:hAnsi="ＭＳ 明朝"/>
      <w:kern w:val="0"/>
      <w:sz w:val="22"/>
    </w:rPr>
  </w:style>
  <w:style w:type="paragraph" w:styleId="10">
    <w:name w:val="toc 1"/>
    <w:basedOn w:val="a"/>
    <w:next w:val="a"/>
    <w:autoRedefine/>
    <w:semiHidden/>
  </w:style>
  <w:style w:type="paragraph" w:styleId="ac">
    <w:name w:val="Closing"/>
    <w:basedOn w:val="a"/>
    <w:pPr>
      <w:jc w:val="right"/>
    </w:pPr>
    <w:rPr>
      <w:szCs w:val="24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e">
    <w:name w:val="Block Text"/>
    <w:basedOn w:val="a"/>
    <w:pPr>
      <w:tabs>
        <w:tab w:val="left" w:pos="1134"/>
      </w:tabs>
      <w:ind w:leftChars="100" w:left="870" w:rightChars="100" w:right="210" w:hangingChars="300" w:hanging="660"/>
    </w:pPr>
    <w:rPr>
      <w:sz w:val="22"/>
    </w:rPr>
  </w:style>
  <w:style w:type="character" w:styleId="af">
    <w:name w:val="annotation reference"/>
    <w:basedOn w:val="a0"/>
    <w:rsid w:val="006222D7"/>
    <w:rPr>
      <w:sz w:val="18"/>
      <w:szCs w:val="18"/>
    </w:rPr>
  </w:style>
  <w:style w:type="paragraph" w:styleId="af0">
    <w:name w:val="annotation text"/>
    <w:basedOn w:val="a"/>
    <w:link w:val="af1"/>
    <w:rsid w:val="006222D7"/>
    <w:pPr>
      <w:jc w:val="left"/>
    </w:pPr>
  </w:style>
  <w:style w:type="character" w:customStyle="1" w:styleId="af1">
    <w:name w:val="コメント文字列 (文字)"/>
    <w:basedOn w:val="a0"/>
    <w:link w:val="af0"/>
    <w:rsid w:val="006222D7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6222D7"/>
    <w:rPr>
      <w:b/>
      <w:bCs/>
    </w:rPr>
  </w:style>
  <w:style w:type="character" w:customStyle="1" w:styleId="af3">
    <w:name w:val="コメント内容 (文字)"/>
    <w:basedOn w:val="af1"/>
    <w:link w:val="af2"/>
    <w:rsid w:val="006222D7"/>
    <w:rPr>
      <w:b/>
      <w:bCs/>
      <w:kern w:val="2"/>
      <w:sz w:val="21"/>
    </w:rPr>
  </w:style>
  <w:style w:type="character" w:styleId="af4">
    <w:name w:val="Hyperlink"/>
    <w:basedOn w:val="a0"/>
    <w:rsid w:val="00614456"/>
    <w:rPr>
      <w:color w:val="0000FF"/>
      <w:u w:val="single"/>
    </w:rPr>
  </w:style>
  <w:style w:type="character" w:customStyle="1" w:styleId="a7">
    <w:name w:val="ヘッダー (文字)"/>
    <w:basedOn w:val="a0"/>
    <w:link w:val="a6"/>
    <w:rsid w:val="006E6BF5"/>
    <w:rPr>
      <w:kern w:val="2"/>
      <w:sz w:val="21"/>
    </w:rPr>
  </w:style>
  <w:style w:type="character" w:customStyle="1" w:styleId="a4">
    <w:name w:val="フッター (文字)"/>
    <w:basedOn w:val="a0"/>
    <w:link w:val="a3"/>
    <w:uiPriority w:val="99"/>
    <w:rsid w:val="006E6BF5"/>
    <w:rPr>
      <w:kern w:val="2"/>
      <w:sz w:val="21"/>
    </w:rPr>
  </w:style>
  <w:style w:type="paragraph" w:styleId="af5">
    <w:name w:val="Body Text Indent"/>
    <w:basedOn w:val="a"/>
    <w:link w:val="af6"/>
    <w:rsid w:val="006C3885"/>
    <w:pPr>
      <w:ind w:leftChars="400" w:left="851"/>
    </w:pPr>
  </w:style>
  <w:style w:type="character" w:customStyle="1" w:styleId="af6">
    <w:name w:val="本文インデント (文字)"/>
    <w:basedOn w:val="a0"/>
    <w:link w:val="af5"/>
    <w:rsid w:val="006C388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9755-81C0-44D0-B37E-536AD209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１週間単位の非定型的変形労働時間制に関する協定書</vt:lpstr>
    </vt:vector>
  </TitlesOfParts>
  <Manager/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１週間単位の非定型的変形労働時間制に関する協定書</dc:title>
  <dc:subject/>
  <dc:creator/>
  <cp:keywords/>
  <cp:lastModifiedBy/>
  <cp:revision>1</cp:revision>
  <dcterms:created xsi:type="dcterms:W3CDTF">2020-01-22T05:23:00Z</dcterms:created>
  <dcterms:modified xsi:type="dcterms:W3CDTF">2020-01-22T05:32:00Z</dcterms:modified>
</cp:coreProperties>
</file>