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C63E" w14:textId="77777777" w:rsidR="00A870C0" w:rsidRDefault="004479B5" w:rsidP="006D4189">
      <w:pPr>
        <w:spacing w:line="360" w:lineRule="atLeast"/>
        <w:jc w:val="center"/>
        <w:rPr>
          <w:rFonts w:ascii="ＭＳ 明朝" w:hAnsi="ＭＳ 明朝" w:hint="eastAsia"/>
          <w:b/>
          <w:bCs/>
          <w:sz w:val="28"/>
        </w:rPr>
      </w:pPr>
      <w:bookmarkStart w:id="0" w:name="OLE_LINK1"/>
      <w:bookmarkStart w:id="1" w:name="OLE_LINK2"/>
      <w:r>
        <w:rPr>
          <w:rFonts w:ascii="ＭＳ 明朝" w:hAnsi="ＭＳ 明朝" w:hint="eastAsia"/>
          <w:b/>
          <w:bCs/>
          <w:sz w:val="28"/>
        </w:rPr>
        <w:t>賃金</w:t>
      </w:r>
      <w:r w:rsidR="006C3E50">
        <w:rPr>
          <w:rFonts w:ascii="ＭＳ 明朝" w:hAnsi="ＭＳ 明朝" w:hint="eastAsia"/>
          <w:b/>
          <w:bCs/>
          <w:sz w:val="28"/>
        </w:rPr>
        <w:t>の預金口座振込</w:t>
      </w:r>
      <w:r w:rsidR="00A870C0" w:rsidRPr="000251AC">
        <w:rPr>
          <w:rFonts w:ascii="ＭＳ 明朝" w:hAnsi="ＭＳ 明朝" w:hint="eastAsia"/>
          <w:b/>
          <w:bCs/>
          <w:sz w:val="28"/>
        </w:rPr>
        <w:t>に関する協定書</w:t>
      </w:r>
    </w:p>
    <w:bookmarkEnd w:id="0"/>
    <w:bookmarkEnd w:id="1"/>
    <w:p w14:paraId="4B502C10" w14:textId="77777777" w:rsidR="006F603D" w:rsidRPr="00F722F5" w:rsidRDefault="006F603D" w:rsidP="006D4189">
      <w:pPr>
        <w:spacing w:line="360" w:lineRule="atLeast"/>
        <w:rPr>
          <w:rFonts w:ascii="ＭＳ 明朝" w:hAnsi="ＭＳ 明朝" w:hint="eastAsia"/>
        </w:rPr>
      </w:pPr>
    </w:p>
    <w:p w14:paraId="5DB73F19" w14:textId="77777777" w:rsidR="00B10001" w:rsidRDefault="00B10001" w:rsidP="006D4189">
      <w:pPr>
        <w:spacing w:line="360" w:lineRule="atLeast"/>
        <w:rPr>
          <w:rFonts w:ascii="ＭＳ 明朝" w:hAnsi="ＭＳ 明朝" w:hint="eastAsia"/>
        </w:rPr>
      </w:pPr>
    </w:p>
    <w:p w14:paraId="59FC8164" w14:textId="77777777" w:rsidR="00B10001" w:rsidRDefault="000251AC" w:rsidP="006D4189">
      <w:pPr>
        <w:spacing w:line="360" w:lineRule="atLeast"/>
        <w:ind w:firstLine="240"/>
        <w:rPr>
          <w:rFonts w:ascii="ＭＳ 明朝" w:hAnsi="ＭＳ 明朝" w:hint="eastAsia"/>
          <w:sz w:val="22"/>
        </w:rPr>
      </w:pPr>
      <w:r w:rsidRPr="000251AC">
        <w:rPr>
          <w:rFonts w:ascii="ＭＳ 明朝" w:hAnsi="ＭＳ 明朝" w:hint="eastAsia"/>
          <w:sz w:val="22"/>
        </w:rPr>
        <w:t>株式会社</w:t>
      </w:r>
      <w:r w:rsidR="00410FA0" w:rsidRPr="000251AC">
        <w:rPr>
          <w:rFonts w:ascii="ＭＳ 明朝" w:hAnsi="ＭＳ 明朝" w:hint="eastAsia"/>
          <w:sz w:val="22"/>
        </w:rPr>
        <w:t>○○○○</w:t>
      </w:r>
      <w:r w:rsidRPr="000251AC">
        <w:rPr>
          <w:rFonts w:ascii="ＭＳ 明朝" w:hAnsi="ＭＳ 明朝" w:hint="eastAsia"/>
          <w:sz w:val="22"/>
        </w:rPr>
        <w:t>（以下「会社」という。）と</w:t>
      </w:r>
      <w:r w:rsidR="00410FA0" w:rsidRPr="000251AC">
        <w:rPr>
          <w:rFonts w:ascii="ＭＳ 明朝" w:hAnsi="ＭＳ 明朝" w:hint="eastAsia"/>
          <w:sz w:val="22"/>
        </w:rPr>
        <w:t>株式会社○○○○</w:t>
      </w:r>
      <w:r w:rsidRPr="000251AC">
        <w:rPr>
          <w:rFonts w:ascii="ＭＳ 明朝" w:hAnsi="ＭＳ 明朝" w:hint="eastAsia"/>
          <w:sz w:val="22"/>
        </w:rPr>
        <w:t>従業員代表□□□□は、</w:t>
      </w:r>
      <w:r w:rsidR="006C3E50" w:rsidRPr="006C3E50">
        <w:rPr>
          <w:rFonts w:ascii="ＭＳ 明朝" w:hAnsi="ＭＳ 明朝" w:hint="eastAsia"/>
          <w:sz w:val="22"/>
        </w:rPr>
        <w:t>賃金の預金口座振込方法に関し、次のとおり協定する。</w:t>
      </w:r>
    </w:p>
    <w:p w14:paraId="46FCB4F7" w14:textId="77777777" w:rsidR="006D4189" w:rsidRDefault="006D4189" w:rsidP="006D4189">
      <w:pPr>
        <w:spacing w:line="360" w:lineRule="atLeast"/>
        <w:rPr>
          <w:rFonts w:ascii="ＭＳ 明朝" w:hAnsi="ＭＳ 明朝" w:hint="eastAsia"/>
          <w:sz w:val="22"/>
        </w:rPr>
      </w:pPr>
    </w:p>
    <w:p w14:paraId="67B74730" w14:textId="77777777" w:rsidR="000251AC" w:rsidRDefault="00833A90" w:rsidP="006D4189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明朝" w:hAnsi="ＭＳ 明朝" w:hint="eastAsia"/>
          <w:sz w:val="22"/>
        </w:rPr>
      </w:pPr>
      <w:r w:rsidRPr="000A1AD7">
        <w:rPr>
          <w:rFonts w:ascii="ＭＳ ゴシック" w:eastAsia="ＭＳ ゴシック" w:hAnsi="Century" w:hint="eastAsia"/>
          <w:sz w:val="21"/>
          <w:szCs w:val="21"/>
        </w:rPr>
        <w:t>（</w:t>
      </w:r>
      <w:r w:rsidR="006C3E50">
        <w:rPr>
          <w:rFonts w:ascii="ＭＳ ゴシック" w:eastAsia="ＭＳ ゴシック" w:hAnsi="Century" w:hint="eastAsia"/>
          <w:sz w:val="21"/>
          <w:szCs w:val="21"/>
        </w:rPr>
        <w:t>対象者</w:t>
      </w:r>
      <w:r w:rsidR="00410FA0">
        <w:rPr>
          <w:rFonts w:ascii="ＭＳ ゴシック" w:eastAsia="ＭＳ ゴシック" w:hAnsi="Century" w:hint="eastAsia"/>
          <w:sz w:val="21"/>
          <w:szCs w:val="21"/>
        </w:rPr>
        <w:t>）</w:t>
      </w:r>
      <w:r w:rsidR="000251AC" w:rsidRPr="000251AC">
        <w:rPr>
          <w:rFonts w:ascii="ＭＳ 明朝" w:hAnsi="ＭＳ 明朝" w:hint="eastAsia"/>
          <w:sz w:val="22"/>
        </w:rPr>
        <w:t xml:space="preserve"> </w:t>
      </w:r>
    </w:p>
    <w:p w14:paraId="7D32E602" w14:textId="77777777" w:rsidR="009B01F1" w:rsidRPr="009B01F1" w:rsidRDefault="0031331C" w:rsidP="009B01F1">
      <w:pPr>
        <w:spacing w:line="360" w:lineRule="atLeast"/>
        <w:ind w:left="991" w:hangingChars="472" w:hanging="991"/>
        <w:rPr>
          <w:rFonts w:hint="eastAsia"/>
          <w:sz w:val="21"/>
          <w:szCs w:val="21"/>
        </w:rPr>
      </w:pPr>
      <w:r w:rsidRPr="003133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 </w:t>
      </w:r>
      <w:r w:rsidRPr="0031331C">
        <w:rPr>
          <w:sz w:val="21"/>
          <w:szCs w:val="21"/>
        </w:rPr>
        <w:t xml:space="preserve"> </w:t>
      </w:r>
      <w:r w:rsidRPr="0031331C">
        <w:rPr>
          <w:sz w:val="21"/>
          <w:szCs w:val="21"/>
        </w:rPr>
        <w:fldChar w:fldCharType="begin"/>
      </w:r>
      <w:r w:rsidRPr="0031331C">
        <w:rPr>
          <w:sz w:val="21"/>
          <w:szCs w:val="21"/>
        </w:rPr>
        <w:instrText xml:space="preserve"> AUTONUM </w:instrText>
      </w:r>
      <w:r w:rsidRPr="0031331C">
        <w:rPr>
          <w:sz w:val="21"/>
          <w:szCs w:val="21"/>
        </w:rPr>
        <w:fldChar w:fldCharType="end"/>
      </w:r>
      <w:r w:rsidRPr="0031331C">
        <w:rPr>
          <w:rFonts w:hint="eastAsia"/>
          <w:sz w:val="21"/>
          <w:szCs w:val="21"/>
        </w:rPr>
        <w:t>条</w:t>
      </w:r>
      <w:r w:rsidR="00A91552">
        <w:rPr>
          <w:rFonts w:hint="eastAsia"/>
          <w:sz w:val="21"/>
          <w:szCs w:val="21"/>
        </w:rPr>
        <w:tab/>
      </w:r>
      <w:r w:rsidR="006C3E50" w:rsidRPr="006C3E50">
        <w:rPr>
          <w:rFonts w:hint="eastAsia"/>
          <w:sz w:val="21"/>
          <w:szCs w:val="21"/>
        </w:rPr>
        <w:t>賃金等の預金口座振込対象者は会社の全従業員とする。</w:t>
      </w:r>
    </w:p>
    <w:p w14:paraId="24AED84F" w14:textId="77777777" w:rsidR="009B01F1" w:rsidRPr="00833A90" w:rsidRDefault="009B01F1" w:rsidP="009B01F1">
      <w:pPr>
        <w:spacing w:line="360" w:lineRule="atLeast"/>
        <w:ind w:left="698" w:firstLine="403"/>
        <w:rPr>
          <w:rFonts w:ascii="ＭＳ 明朝" w:hAnsi="ＭＳ 明朝" w:hint="eastAsia"/>
          <w:sz w:val="22"/>
        </w:rPr>
      </w:pPr>
    </w:p>
    <w:p w14:paraId="62AD12A8" w14:textId="77777777" w:rsidR="00833A90" w:rsidRPr="000A1AD7" w:rsidRDefault="00833A90" w:rsidP="00833A90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 w:hint="eastAsia"/>
          <w:sz w:val="21"/>
          <w:szCs w:val="21"/>
        </w:rPr>
      </w:pPr>
      <w:r w:rsidRPr="000A1AD7">
        <w:rPr>
          <w:rFonts w:ascii="ＭＳ ゴシック" w:eastAsia="ＭＳ ゴシック" w:hAnsi="Century" w:hint="eastAsia"/>
          <w:sz w:val="21"/>
          <w:szCs w:val="21"/>
        </w:rPr>
        <w:t>（</w:t>
      </w:r>
      <w:r w:rsidR="006C3E50">
        <w:rPr>
          <w:rFonts w:ascii="ＭＳ ゴシック" w:eastAsia="ＭＳ ゴシック" w:hAnsi="Century" w:hint="eastAsia"/>
          <w:sz w:val="21"/>
          <w:szCs w:val="21"/>
        </w:rPr>
        <w:t>対象となる</w:t>
      </w:r>
      <w:r w:rsidR="008D6F01">
        <w:rPr>
          <w:rFonts w:ascii="ＭＳ ゴシック" w:eastAsia="ＭＳ ゴシック" w:hAnsi="Century" w:hint="eastAsia"/>
          <w:sz w:val="21"/>
          <w:szCs w:val="21"/>
        </w:rPr>
        <w:t>賃金</w:t>
      </w:r>
      <w:r w:rsidR="006C3E50">
        <w:rPr>
          <w:rFonts w:ascii="ＭＳ ゴシック" w:eastAsia="ＭＳ ゴシック" w:hAnsi="Century" w:hint="eastAsia"/>
          <w:sz w:val="21"/>
          <w:szCs w:val="21"/>
        </w:rPr>
        <w:t>等</w:t>
      </w:r>
      <w:r w:rsidRPr="000A1AD7">
        <w:rPr>
          <w:rFonts w:ascii="ＭＳ ゴシック" w:eastAsia="ＭＳ ゴシック" w:hAnsi="Century" w:hint="eastAsia"/>
          <w:sz w:val="21"/>
          <w:szCs w:val="21"/>
        </w:rPr>
        <w:t>）</w:t>
      </w:r>
    </w:p>
    <w:p w14:paraId="24B1AD92" w14:textId="77777777" w:rsidR="000251AC" w:rsidRPr="00833A90" w:rsidRDefault="0031331C" w:rsidP="009B01F1">
      <w:pPr>
        <w:spacing w:line="360" w:lineRule="atLeast"/>
        <w:ind w:left="991" w:hangingChars="472" w:hanging="991"/>
        <w:rPr>
          <w:rFonts w:ascii="ＭＳ 明朝" w:hAnsi="ＭＳ 明朝" w:hint="eastAsia"/>
          <w:sz w:val="22"/>
        </w:rPr>
      </w:pPr>
      <w:r w:rsidRPr="003133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 </w:t>
      </w:r>
      <w:r w:rsidRPr="0031331C">
        <w:rPr>
          <w:sz w:val="21"/>
          <w:szCs w:val="21"/>
        </w:rPr>
        <w:t xml:space="preserve"> </w:t>
      </w:r>
      <w:r w:rsidRPr="0031331C">
        <w:rPr>
          <w:sz w:val="21"/>
          <w:szCs w:val="21"/>
        </w:rPr>
        <w:fldChar w:fldCharType="begin"/>
      </w:r>
      <w:r w:rsidRPr="0031331C">
        <w:rPr>
          <w:sz w:val="21"/>
          <w:szCs w:val="21"/>
        </w:rPr>
        <w:instrText xml:space="preserve"> AUTONUM </w:instrText>
      </w:r>
      <w:r w:rsidRPr="0031331C">
        <w:rPr>
          <w:sz w:val="21"/>
          <w:szCs w:val="21"/>
        </w:rPr>
        <w:fldChar w:fldCharType="end"/>
      </w:r>
      <w:r w:rsidRPr="0031331C">
        <w:rPr>
          <w:rFonts w:hint="eastAsia"/>
          <w:sz w:val="21"/>
          <w:szCs w:val="21"/>
        </w:rPr>
        <w:t>条</w:t>
      </w:r>
      <w:r w:rsidR="000251AC" w:rsidRPr="000251AC">
        <w:rPr>
          <w:rFonts w:ascii="ＭＳ 明朝" w:hAnsi="ＭＳ 明朝" w:hint="eastAsia"/>
          <w:sz w:val="22"/>
        </w:rPr>
        <w:t xml:space="preserve"> </w:t>
      </w:r>
      <w:r w:rsidR="00117482">
        <w:rPr>
          <w:rFonts w:ascii="ＭＳ 明朝" w:hAnsi="ＭＳ 明朝" w:hint="eastAsia"/>
          <w:sz w:val="22"/>
        </w:rPr>
        <w:tab/>
      </w:r>
      <w:r w:rsidR="006C3E50" w:rsidRPr="006C3E50">
        <w:rPr>
          <w:rFonts w:ascii="ＭＳ 明朝" w:hAnsi="ＭＳ 明朝" w:hint="eastAsia"/>
          <w:sz w:val="22"/>
        </w:rPr>
        <w:t>預金口座振込の対象とするものは次のとおりとする。</w:t>
      </w:r>
    </w:p>
    <w:p w14:paraId="4F5C7B27" w14:textId="77777777" w:rsidR="006C3E50" w:rsidRPr="000A1AD7" w:rsidRDefault="006C3E50" w:rsidP="006C3E50">
      <w:pPr>
        <w:spacing w:line="360" w:lineRule="atLeast"/>
        <w:ind w:leftChars="413" w:left="991" w:firstLineChars="50" w:firstLine="11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(1)</w:t>
      </w:r>
      <w:r w:rsidRPr="000A1AD7">
        <w:rPr>
          <w:rFonts w:ascii="ＭＳ 明朝" w:hAnsi="ＭＳ 明朝" w:hint="eastAsia"/>
          <w:sz w:val="22"/>
        </w:rPr>
        <w:t xml:space="preserve"> </w:t>
      </w:r>
      <w:r w:rsidRPr="006C3E50">
        <w:rPr>
          <w:rFonts w:ascii="ＭＳ 明朝" w:hAnsi="ＭＳ 明朝" w:hint="eastAsia"/>
          <w:sz w:val="22"/>
        </w:rPr>
        <w:t>月例賃金</w:t>
      </w:r>
    </w:p>
    <w:p w14:paraId="29ED5B17" w14:textId="77777777" w:rsidR="006C3E50" w:rsidRPr="000A1AD7" w:rsidRDefault="006C3E50" w:rsidP="006C3E50">
      <w:pPr>
        <w:spacing w:line="360" w:lineRule="atLeast"/>
        <w:ind w:leftChars="413" w:left="991" w:firstLineChars="50" w:firstLine="11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(2)</w:t>
      </w:r>
      <w:r w:rsidRPr="000A1AD7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賞与</w:t>
      </w:r>
    </w:p>
    <w:p w14:paraId="11CC459E" w14:textId="77777777" w:rsidR="006C3E50" w:rsidRDefault="006C3E50" w:rsidP="006C3E50">
      <w:pPr>
        <w:spacing w:line="360" w:lineRule="atLeast"/>
        <w:ind w:left="698" w:firstLine="40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(3)</w:t>
      </w:r>
      <w:r w:rsidRPr="00833A90">
        <w:rPr>
          <w:rFonts w:ascii="ＭＳ 明朝" w:hAnsi="ＭＳ 明朝" w:hint="eastAsia"/>
          <w:sz w:val="22"/>
        </w:rPr>
        <w:t xml:space="preserve"> </w:t>
      </w:r>
      <w:r w:rsidRPr="006C3E50">
        <w:rPr>
          <w:rFonts w:ascii="ＭＳ 明朝" w:hAnsi="ＭＳ 明朝" w:hint="eastAsia"/>
          <w:sz w:val="22"/>
        </w:rPr>
        <w:t>所得税に係る年末調整還付金</w:t>
      </w:r>
    </w:p>
    <w:p w14:paraId="64978414" w14:textId="77777777" w:rsidR="006C3E50" w:rsidRDefault="006C3E50" w:rsidP="006C3E50">
      <w:pPr>
        <w:spacing w:line="360" w:lineRule="atLeast"/>
        <w:ind w:left="698" w:firstLine="40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(4) 退職金</w:t>
      </w:r>
    </w:p>
    <w:p w14:paraId="23B2F09F" w14:textId="77777777" w:rsidR="000251AC" w:rsidRDefault="000251AC" w:rsidP="006D4189">
      <w:pPr>
        <w:spacing w:line="360" w:lineRule="atLeast"/>
        <w:rPr>
          <w:rFonts w:ascii="ＭＳ 明朝" w:hAnsi="ＭＳ 明朝" w:hint="eastAsia"/>
          <w:sz w:val="22"/>
        </w:rPr>
      </w:pPr>
    </w:p>
    <w:p w14:paraId="22C5D92F" w14:textId="77777777" w:rsidR="00833A90" w:rsidRPr="000A1AD7" w:rsidRDefault="00833A90" w:rsidP="00833A90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 w:hint="eastAsia"/>
          <w:sz w:val="21"/>
          <w:szCs w:val="21"/>
        </w:rPr>
      </w:pPr>
      <w:r w:rsidRPr="000A1AD7">
        <w:rPr>
          <w:rFonts w:ascii="ＭＳ ゴシック" w:eastAsia="ＭＳ ゴシック" w:hAnsi="Century" w:hint="eastAsia"/>
          <w:sz w:val="21"/>
          <w:szCs w:val="21"/>
        </w:rPr>
        <w:t>（</w:t>
      </w:r>
      <w:r w:rsidR="006C3E50">
        <w:rPr>
          <w:rFonts w:ascii="ＭＳ ゴシック" w:eastAsia="ＭＳ ゴシック" w:hAnsi="Century" w:hint="eastAsia"/>
          <w:sz w:val="21"/>
          <w:szCs w:val="21"/>
        </w:rPr>
        <w:t>指定金融機関</w:t>
      </w:r>
      <w:r w:rsidRPr="000A1AD7">
        <w:rPr>
          <w:rFonts w:ascii="ＭＳ ゴシック" w:eastAsia="ＭＳ ゴシック" w:hAnsi="Century" w:hint="eastAsia"/>
          <w:sz w:val="21"/>
          <w:szCs w:val="21"/>
        </w:rPr>
        <w:t>）</w:t>
      </w:r>
    </w:p>
    <w:p w14:paraId="1B299640" w14:textId="77777777" w:rsidR="00833A90" w:rsidRPr="00357FD7" w:rsidRDefault="0031331C" w:rsidP="00833A90">
      <w:pPr>
        <w:spacing w:line="360" w:lineRule="atLeast"/>
        <w:ind w:left="991" w:hangingChars="472" w:hanging="991"/>
        <w:rPr>
          <w:rFonts w:hint="eastAsia"/>
          <w:sz w:val="21"/>
          <w:szCs w:val="21"/>
        </w:rPr>
      </w:pPr>
      <w:r w:rsidRPr="003133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 </w:t>
      </w:r>
      <w:r w:rsidRPr="0031331C">
        <w:rPr>
          <w:sz w:val="21"/>
          <w:szCs w:val="21"/>
        </w:rPr>
        <w:t xml:space="preserve"> </w:t>
      </w:r>
      <w:r w:rsidRPr="0031331C">
        <w:rPr>
          <w:sz w:val="21"/>
          <w:szCs w:val="21"/>
        </w:rPr>
        <w:fldChar w:fldCharType="begin"/>
      </w:r>
      <w:r w:rsidRPr="0031331C">
        <w:rPr>
          <w:sz w:val="21"/>
          <w:szCs w:val="21"/>
        </w:rPr>
        <w:instrText xml:space="preserve"> AUTONUM </w:instrText>
      </w:r>
      <w:r w:rsidRPr="0031331C">
        <w:rPr>
          <w:sz w:val="21"/>
          <w:szCs w:val="21"/>
        </w:rPr>
        <w:fldChar w:fldCharType="end"/>
      </w:r>
      <w:r w:rsidRPr="0031331C">
        <w:rPr>
          <w:rFonts w:hint="eastAsia"/>
          <w:sz w:val="21"/>
          <w:szCs w:val="21"/>
        </w:rPr>
        <w:t>条</w:t>
      </w:r>
      <w:r w:rsidR="000251AC" w:rsidRPr="000251AC">
        <w:rPr>
          <w:rFonts w:ascii="ＭＳ 明朝" w:hAnsi="ＭＳ 明朝" w:hint="eastAsia"/>
          <w:sz w:val="22"/>
        </w:rPr>
        <w:t xml:space="preserve"> </w:t>
      </w:r>
      <w:r w:rsidR="00117482">
        <w:rPr>
          <w:rFonts w:ascii="ＭＳ 明朝" w:hAnsi="ＭＳ 明朝" w:hint="eastAsia"/>
          <w:sz w:val="22"/>
        </w:rPr>
        <w:tab/>
      </w:r>
      <w:r w:rsidR="006C3E50" w:rsidRPr="006C3E50">
        <w:rPr>
          <w:rFonts w:ascii="ＭＳ 明朝" w:hAnsi="ＭＳ 明朝" w:hint="eastAsia"/>
          <w:sz w:val="22"/>
        </w:rPr>
        <w:t>振込口座は</w:t>
      </w:r>
      <w:r w:rsidR="006C3E50">
        <w:rPr>
          <w:rFonts w:ascii="ＭＳ 明朝" w:hAnsi="ＭＳ 明朝" w:hint="eastAsia"/>
          <w:sz w:val="22"/>
        </w:rPr>
        <w:t>従業員</w:t>
      </w:r>
      <w:r w:rsidR="006C3E50" w:rsidRPr="006C3E50">
        <w:rPr>
          <w:rFonts w:ascii="ＭＳ 明朝" w:hAnsi="ＭＳ 明朝" w:hint="eastAsia"/>
          <w:sz w:val="22"/>
        </w:rPr>
        <w:t>が指定する金融機関の本人名義の</w:t>
      </w:r>
      <w:r w:rsidR="00547138">
        <w:rPr>
          <w:rFonts w:ascii="ＭＳ 明朝" w:hAnsi="ＭＳ 明朝" w:hint="eastAsia"/>
          <w:sz w:val="22"/>
        </w:rPr>
        <w:t>普通</w:t>
      </w:r>
      <w:r w:rsidR="006C3E50" w:rsidRPr="006C3E50">
        <w:rPr>
          <w:rFonts w:ascii="ＭＳ 明朝" w:hAnsi="ＭＳ 明朝" w:hint="eastAsia"/>
          <w:sz w:val="22"/>
        </w:rPr>
        <w:t>預金口座とする。</w:t>
      </w:r>
      <w:r w:rsidR="00AF417E">
        <w:rPr>
          <w:rFonts w:ascii="ＭＳ 明朝" w:hAnsi="ＭＳ 明朝" w:hint="eastAsia"/>
          <w:sz w:val="22"/>
        </w:rPr>
        <w:t>金融機関は原則として、銀行、信用金庫、信用組合とする。</w:t>
      </w:r>
    </w:p>
    <w:p w14:paraId="2575D53E" w14:textId="77777777" w:rsidR="000251AC" w:rsidRDefault="006C3E50" w:rsidP="006C3E50">
      <w:pPr>
        <w:spacing w:line="360" w:lineRule="atLeast"/>
        <w:ind w:leftChars="184" w:left="992" w:hangingChars="250" w:hanging="550"/>
        <w:rPr>
          <w:rFonts w:hAnsi="ＭＳ 明朝" w:hint="eastAsia"/>
          <w:sz w:val="22"/>
          <w:szCs w:val="22"/>
        </w:rPr>
      </w:pPr>
      <w:r w:rsidRPr="00D32405">
        <w:rPr>
          <w:rFonts w:hAnsi="ＭＳ 明朝" w:hint="eastAsia"/>
          <w:sz w:val="22"/>
          <w:szCs w:val="22"/>
        </w:rPr>
        <w:t xml:space="preserve">２　</w:t>
      </w:r>
      <w:r>
        <w:rPr>
          <w:rFonts w:hAnsi="ＭＳ 明朝" w:hint="eastAsia"/>
          <w:sz w:val="22"/>
          <w:szCs w:val="22"/>
        </w:rPr>
        <w:t xml:space="preserve">  </w:t>
      </w:r>
      <w:r w:rsidR="00AF417E">
        <w:rPr>
          <w:rFonts w:hAnsi="ＭＳ 明朝" w:hint="eastAsia"/>
          <w:sz w:val="22"/>
          <w:szCs w:val="22"/>
        </w:rPr>
        <w:t>本人名義の預金口座は原則として、１金融機関１口座とする。</w:t>
      </w:r>
    </w:p>
    <w:p w14:paraId="348263A5" w14:textId="77777777" w:rsidR="00AF417E" w:rsidRPr="00833A90" w:rsidRDefault="00AF417E" w:rsidP="00AF417E">
      <w:pPr>
        <w:spacing w:line="360" w:lineRule="atLeast"/>
        <w:ind w:leftChars="184" w:left="967" w:hangingChars="250" w:hanging="525"/>
        <w:rPr>
          <w:rFonts w:ascii="ＭＳ ゴシック" w:eastAsia="ＭＳ ゴシック" w:hAnsi="Century" w:hint="eastAsia"/>
          <w:sz w:val="21"/>
          <w:szCs w:val="21"/>
        </w:rPr>
      </w:pPr>
    </w:p>
    <w:p w14:paraId="09358CA8" w14:textId="77777777" w:rsidR="00833A90" w:rsidRPr="000A1AD7" w:rsidRDefault="00833A90" w:rsidP="00833A90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 w:hint="eastAsia"/>
          <w:sz w:val="21"/>
          <w:szCs w:val="21"/>
        </w:rPr>
      </w:pPr>
      <w:r w:rsidRPr="000A1AD7">
        <w:rPr>
          <w:rFonts w:ascii="ＭＳ ゴシック" w:eastAsia="ＭＳ ゴシック" w:hAnsi="Century" w:hint="eastAsia"/>
          <w:sz w:val="21"/>
          <w:szCs w:val="21"/>
        </w:rPr>
        <w:t>（</w:t>
      </w:r>
      <w:r w:rsidR="00AF417E">
        <w:rPr>
          <w:rFonts w:ascii="ＭＳ ゴシック" w:eastAsia="ＭＳ ゴシック" w:hAnsi="Century" w:hint="eastAsia"/>
          <w:sz w:val="21"/>
          <w:szCs w:val="21"/>
        </w:rPr>
        <w:t>指定金融機関の変更</w:t>
      </w:r>
      <w:r w:rsidRPr="000A1AD7">
        <w:rPr>
          <w:rFonts w:ascii="ＭＳ ゴシック" w:eastAsia="ＭＳ ゴシック" w:hAnsi="Century" w:hint="eastAsia"/>
          <w:sz w:val="21"/>
          <w:szCs w:val="21"/>
        </w:rPr>
        <w:t>）</w:t>
      </w:r>
    </w:p>
    <w:p w14:paraId="6661C918" w14:textId="77777777" w:rsidR="00833A90" w:rsidRDefault="0031331C" w:rsidP="009B01F1">
      <w:pPr>
        <w:spacing w:line="360" w:lineRule="atLeast"/>
        <w:ind w:left="991" w:hangingChars="472" w:hanging="991"/>
        <w:rPr>
          <w:rFonts w:ascii="ＭＳ 明朝" w:hAnsi="ＭＳ 明朝" w:hint="eastAsia"/>
          <w:sz w:val="22"/>
        </w:rPr>
      </w:pPr>
      <w:r w:rsidRPr="003133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 </w:t>
      </w:r>
      <w:r w:rsidRPr="0031331C">
        <w:rPr>
          <w:sz w:val="21"/>
          <w:szCs w:val="21"/>
        </w:rPr>
        <w:t xml:space="preserve"> </w:t>
      </w:r>
      <w:r w:rsidRPr="0031331C">
        <w:rPr>
          <w:sz w:val="21"/>
          <w:szCs w:val="21"/>
        </w:rPr>
        <w:fldChar w:fldCharType="begin"/>
      </w:r>
      <w:r w:rsidRPr="0031331C">
        <w:rPr>
          <w:sz w:val="21"/>
          <w:szCs w:val="21"/>
        </w:rPr>
        <w:instrText xml:space="preserve"> AUTONUM </w:instrText>
      </w:r>
      <w:r w:rsidRPr="0031331C">
        <w:rPr>
          <w:sz w:val="21"/>
          <w:szCs w:val="21"/>
        </w:rPr>
        <w:fldChar w:fldCharType="end"/>
      </w:r>
      <w:r w:rsidRPr="0031331C">
        <w:rPr>
          <w:rFonts w:hint="eastAsia"/>
          <w:sz w:val="21"/>
          <w:szCs w:val="21"/>
        </w:rPr>
        <w:t>条</w:t>
      </w:r>
      <w:r w:rsidR="000251AC" w:rsidRPr="000251AC">
        <w:rPr>
          <w:rFonts w:ascii="ＭＳ 明朝" w:hAnsi="ＭＳ 明朝" w:hint="eastAsia"/>
          <w:sz w:val="22"/>
        </w:rPr>
        <w:t xml:space="preserve"> </w:t>
      </w:r>
      <w:r w:rsidR="00117482">
        <w:rPr>
          <w:rFonts w:ascii="ＭＳ 明朝" w:hAnsi="ＭＳ 明朝" w:hint="eastAsia"/>
          <w:sz w:val="22"/>
        </w:rPr>
        <w:tab/>
      </w:r>
      <w:r w:rsidR="00AF417E">
        <w:rPr>
          <w:rFonts w:ascii="ＭＳ 明朝" w:hAnsi="ＭＳ 明朝" w:hint="eastAsia"/>
          <w:sz w:val="22"/>
        </w:rPr>
        <w:t>従業員は、金融機関を自由に指定することができる。ただし、金融機関を変更する場合は、振込を予定する日から１５日以上前に会社に申し出るものとする。</w:t>
      </w:r>
    </w:p>
    <w:p w14:paraId="506C832C" w14:textId="77777777" w:rsidR="006C3E50" w:rsidRDefault="006C3E50" w:rsidP="006C3E50">
      <w:pPr>
        <w:spacing w:line="360" w:lineRule="atLeast"/>
        <w:ind w:left="1038" w:hangingChars="472" w:hanging="1038"/>
        <w:rPr>
          <w:rFonts w:ascii="ＭＳ 明朝" w:hAnsi="ＭＳ 明朝" w:hint="eastAsia"/>
          <w:sz w:val="22"/>
        </w:rPr>
      </w:pPr>
    </w:p>
    <w:p w14:paraId="6DF10693" w14:textId="77777777" w:rsidR="00AF417E" w:rsidRPr="00AF417E" w:rsidRDefault="00AF417E" w:rsidP="00AF417E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 w:hint="eastAsia"/>
          <w:sz w:val="21"/>
          <w:szCs w:val="21"/>
        </w:rPr>
      </w:pPr>
      <w:r w:rsidRPr="000A1AD7">
        <w:rPr>
          <w:rFonts w:ascii="ＭＳ ゴシック" w:eastAsia="ＭＳ ゴシック" w:hAnsi="Century" w:hint="eastAsia"/>
          <w:sz w:val="21"/>
          <w:szCs w:val="21"/>
        </w:rPr>
        <w:t>（</w:t>
      </w:r>
      <w:r>
        <w:rPr>
          <w:rFonts w:ascii="ＭＳ ゴシック" w:eastAsia="ＭＳ ゴシック" w:hAnsi="Century" w:hint="eastAsia"/>
          <w:sz w:val="21"/>
          <w:szCs w:val="21"/>
        </w:rPr>
        <w:t>振込額</w:t>
      </w:r>
      <w:r w:rsidRPr="000A1AD7">
        <w:rPr>
          <w:rFonts w:ascii="ＭＳ ゴシック" w:eastAsia="ＭＳ ゴシック" w:hAnsi="Century" w:hint="eastAsia"/>
          <w:sz w:val="21"/>
          <w:szCs w:val="21"/>
        </w:rPr>
        <w:t>）</w:t>
      </w:r>
    </w:p>
    <w:p w14:paraId="52961C34" w14:textId="77777777" w:rsidR="006C3E50" w:rsidRDefault="006C3E50" w:rsidP="006C3E50">
      <w:pPr>
        <w:spacing w:line="360" w:lineRule="atLeast"/>
        <w:ind w:left="991" w:hangingChars="472" w:hanging="991"/>
        <w:rPr>
          <w:rFonts w:ascii="ＭＳ 明朝" w:hAnsi="ＭＳ 明朝" w:hint="eastAsia"/>
          <w:sz w:val="22"/>
        </w:rPr>
      </w:pPr>
      <w:r w:rsidRPr="003133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 </w:t>
      </w:r>
      <w:r w:rsidRPr="0031331C">
        <w:rPr>
          <w:sz w:val="21"/>
          <w:szCs w:val="21"/>
        </w:rPr>
        <w:t xml:space="preserve"> </w:t>
      </w:r>
      <w:r w:rsidRPr="0031331C">
        <w:rPr>
          <w:sz w:val="21"/>
          <w:szCs w:val="21"/>
        </w:rPr>
        <w:fldChar w:fldCharType="begin"/>
      </w:r>
      <w:r w:rsidRPr="0031331C">
        <w:rPr>
          <w:sz w:val="21"/>
          <w:szCs w:val="21"/>
        </w:rPr>
        <w:instrText xml:space="preserve"> AUTONUM </w:instrText>
      </w:r>
      <w:r w:rsidRPr="0031331C">
        <w:rPr>
          <w:sz w:val="21"/>
          <w:szCs w:val="21"/>
        </w:rPr>
        <w:fldChar w:fldCharType="end"/>
      </w:r>
      <w:r w:rsidRPr="0031331C">
        <w:rPr>
          <w:rFonts w:hint="eastAsia"/>
          <w:sz w:val="21"/>
          <w:szCs w:val="21"/>
        </w:rPr>
        <w:t>条</w:t>
      </w:r>
      <w:r w:rsidRPr="000251AC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ab/>
      </w:r>
      <w:r w:rsidR="00AF417E" w:rsidRPr="00AF417E">
        <w:rPr>
          <w:rFonts w:ascii="ＭＳ 明朝" w:hAnsi="ＭＳ 明朝" w:hint="eastAsia"/>
          <w:sz w:val="22"/>
        </w:rPr>
        <w:t>口座への振込額は</w:t>
      </w:r>
      <w:r w:rsidR="00AF417E">
        <w:rPr>
          <w:rFonts w:ascii="ＭＳ 明朝" w:hAnsi="ＭＳ 明朝" w:hint="eastAsia"/>
          <w:sz w:val="22"/>
        </w:rPr>
        <w:t>、</w:t>
      </w:r>
      <w:r w:rsidR="00AF417E" w:rsidRPr="00AF417E">
        <w:rPr>
          <w:rFonts w:ascii="ＭＳ 明朝" w:hAnsi="ＭＳ 明朝" w:hint="eastAsia"/>
          <w:sz w:val="22"/>
        </w:rPr>
        <w:t>第2条(1)</w:t>
      </w:r>
      <w:r w:rsidR="00547138">
        <w:rPr>
          <w:rFonts w:ascii="ＭＳ 明朝" w:hAnsi="ＭＳ 明朝" w:hint="eastAsia"/>
          <w:sz w:val="22"/>
        </w:rPr>
        <w:t>、</w:t>
      </w:r>
      <w:r w:rsidR="00AF417E" w:rsidRPr="00AF417E">
        <w:rPr>
          <w:rFonts w:ascii="ＭＳ 明朝" w:hAnsi="ＭＳ 明朝" w:hint="eastAsia"/>
          <w:sz w:val="22"/>
        </w:rPr>
        <w:t>(2)</w:t>
      </w:r>
      <w:r w:rsidR="00547138">
        <w:rPr>
          <w:rFonts w:ascii="ＭＳ 明朝" w:hAnsi="ＭＳ 明朝" w:hint="eastAsia"/>
          <w:sz w:val="22"/>
        </w:rPr>
        <w:t>および(4)</w:t>
      </w:r>
      <w:r w:rsidR="00AF417E" w:rsidRPr="00AF417E">
        <w:rPr>
          <w:rFonts w:ascii="ＭＳ 明朝" w:hAnsi="ＭＳ 明朝" w:hint="eastAsia"/>
          <w:sz w:val="22"/>
        </w:rPr>
        <w:t>については税金、社会保険料、</w:t>
      </w:r>
      <w:r w:rsidR="00AF417E">
        <w:rPr>
          <w:rFonts w:ascii="ＭＳ 明朝" w:hAnsi="ＭＳ 明朝" w:hint="eastAsia"/>
          <w:sz w:val="22"/>
        </w:rPr>
        <w:t>互助会費、</w:t>
      </w:r>
      <w:r w:rsidR="00AF417E" w:rsidRPr="00934191">
        <w:rPr>
          <w:rFonts w:ascii="ＭＳ 明朝" w:hAnsi="ＭＳ 明朝" w:hint="eastAsia"/>
          <w:sz w:val="22"/>
        </w:rPr>
        <w:t>財形貯蓄積立預金</w:t>
      </w:r>
      <w:r w:rsidR="00547138" w:rsidRPr="00934191">
        <w:rPr>
          <w:rFonts w:ascii="ＭＳ 明朝" w:hAnsi="ＭＳ 明朝" w:hint="eastAsia"/>
          <w:sz w:val="22"/>
        </w:rPr>
        <w:t>等の各種</w:t>
      </w:r>
      <w:r w:rsidR="00AF417E" w:rsidRPr="00AF417E">
        <w:rPr>
          <w:rFonts w:ascii="ＭＳ 明朝" w:hAnsi="ＭＳ 明朝" w:hint="eastAsia"/>
          <w:sz w:val="22"/>
        </w:rPr>
        <w:t>控除後の手取り額全額を、(3)についてはその全額を振り込む。</w:t>
      </w:r>
    </w:p>
    <w:p w14:paraId="63C4D8D2" w14:textId="77777777" w:rsidR="006C3E50" w:rsidRDefault="00356705" w:rsidP="006C3E50">
      <w:pPr>
        <w:spacing w:line="360" w:lineRule="atLeast"/>
        <w:ind w:left="1038" w:hangingChars="472" w:hanging="1038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</w:p>
    <w:p w14:paraId="11BED9A4" w14:textId="77777777" w:rsidR="00547138" w:rsidRPr="00451BA9" w:rsidRDefault="00547138" w:rsidP="00451BA9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 w:hint="eastAsia"/>
          <w:sz w:val="21"/>
          <w:szCs w:val="21"/>
        </w:rPr>
      </w:pPr>
      <w:r w:rsidRPr="00451BA9">
        <w:rPr>
          <w:rFonts w:ascii="ＭＳ ゴシック" w:eastAsia="ＭＳ ゴシック" w:hAnsi="Century" w:hint="eastAsia"/>
          <w:sz w:val="21"/>
          <w:szCs w:val="21"/>
        </w:rPr>
        <w:t>（協定の改廃）</w:t>
      </w:r>
    </w:p>
    <w:p w14:paraId="61B02AE3" w14:textId="77777777" w:rsidR="006C3E50" w:rsidRDefault="006C3E50" w:rsidP="006C3E50">
      <w:pPr>
        <w:spacing w:line="360" w:lineRule="atLeast"/>
        <w:ind w:left="991" w:hangingChars="472" w:hanging="991"/>
        <w:rPr>
          <w:rFonts w:ascii="ＭＳ 明朝" w:hAnsi="ＭＳ 明朝" w:hint="eastAsia"/>
          <w:sz w:val="22"/>
        </w:rPr>
      </w:pPr>
      <w:r w:rsidRPr="003133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 </w:t>
      </w:r>
      <w:r w:rsidRPr="0031331C">
        <w:rPr>
          <w:sz w:val="21"/>
          <w:szCs w:val="21"/>
        </w:rPr>
        <w:t xml:space="preserve"> </w:t>
      </w:r>
      <w:r w:rsidRPr="0031331C">
        <w:rPr>
          <w:sz w:val="21"/>
          <w:szCs w:val="21"/>
        </w:rPr>
        <w:fldChar w:fldCharType="begin"/>
      </w:r>
      <w:r w:rsidRPr="0031331C">
        <w:rPr>
          <w:sz w:val="21"/>
          <w:szCs w:val="21"/>
        </w:rPr>
        <w:instrText xml:space="preserve"> AUTONUM </w:instrText>
      </w:r>
      <w:r w:rsidRPr="0031331C">
        <w:rPr>
          <w:sz w:val="21"/>
          <w:szCs w:val="21"/>
        </w:rPr>
        <w:fldChar w:fldCharType="end"/>
      </w:r>
      <w:r w:rsidRPr="0031331C">
        <w:rPr>
          <w:rFonts w:hint="eastAsia"/>
          <w:sz w:val="21"/>
          <w:szCs w:val="21"/>
        </w:rPr>
        <w:t>条</w:t>
      </w:r>
      <w:r w:rsidRPr="000251AC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ab/>
      </w:r>
      <w:r w:rsidRPr="009B01F1">
        <w:rPr>
          <w:rFonts w:ascii="ＭＳ 明朝" w:hAnsi="ＭＳ 明朝" w:hint="eastAsia"/>
          <w:sz w:val="22"/>
        </w:rPr>
        <w:t>この協定は、いずれかの当事者が30日前に文書による</w:t>
      </w:r>
      <w:r w:rsidRPr="0045447F">
        <w:rPr>
          <w:rFonts w:ascii="ＭＳ 明朝" w:hAnsi="ＭＳ 明朝" w:hint="eastAsia"/>
          <w:sz w:val="22"/>
        </w:rPr>
        <w:t>破棄</w:t>
      </w:r>
      <w:r w:rsidRPr="009B01F1">
        <w:rPr>
          <w:rFonts w:ascii="ＭＳ 明朝" w:hAnsi="ＭＳ 明朝" w:hint="eastAsia"/>
          <w:sz w:val="22"/>
        </w:rPr>
        <w:t>の通告をしない限り、効力を有するものとする。</w:t>
      </w:r>
    </w:p>
    <w:p w14:paraId="3E6A3D27" w14:textId="77777777" w:rsidR="006C3E50" w:rsidRDefault="006C3E50" w:rsidP="006C3E50">
      <w:pPr>
        <w:spacing w:line="360" w:lineRule="atLeast"/>
        <w:ind w:left="1038" w:hangingChars="472" w:hanging="1038"/>
        <w:rPr>
          <w:rFonts w:ascii="ＭＳ 明朝" w:hAnsi="ＭＳ 明朝" w:hint="eastAsia"/>
          <w:sz w:val="22"/>
        </w:rPr>
      </w:pPr>
    </w:p>
    <w:p w14:paraId="0CB8D039" w14:textId="77777777" w:rsidR="006C3E50" w:rsidRPr="000A1AD7" w:rsidRDefault="006C3E50" w:rsidP="006C3E50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 w:hint="eastAsia"/>
          <w:sz w:val="21"/>
          <w:szCs w:val="21"/>
        </w:rPr>
      </w:pPr>
      <w:r w:rsidRPr="000A1AD7">
        <w:rPr>
          <w:rFonts w:ascii="ＭＳ ゴシック" w:eastAsia="ＭＳ ゴシック" w:hAnsi="Century" w:hint="eastAsia"/>
          <w:sz w:val="21"/>
          <w:szCs w:val="21"/>
        </w:rPr>
        <w:t>（</w:t>
      </w:r>
      <w:r>
        <w:rPr>
          <w:rFonts w:ascii="ＭＳ ゴシック" w:eastAsia="ＭＳ ゴシック" w:hAnsi="Century" w:hint="eastAsia"/>
          <w:sz w:val="21"/>
          <w:szCs w:val="21"/>
        </w:rPr>
        <w:t>協定の効力</w:t>
      </w:r>
      <w:r w:rsidRPr="000A1AD7">
        <w:rPr>
          <w:rFonts w:ascii="ＭＳ ゴシック" w:eastAsia="ＭＳ ゴシック" w:hAnsi="Century" w:hint="eastAsia"/>
          <w:sz w:val="21"/>
          <w:szCs w:val="21"/>
        </w:rPr>
        <w:t>）</w:t>
      </w:r>
    </w:p>
    <w:p w14:paraId="2918C006" w14:textId="6AEB7C6A" w:rsidR="006C3E50" w:rsidRDefault="006C3E50" w:rsidP="006C3E50">
      <w:pPr>
        <w:spacing w:line="360" w:lineRule="atLeast"/>
        <w:rPr>
          <w:rFonts w:ascii="ＭＳ 明朝" w:hAnsi="ＭＳ 明朝" w:hint="eastAsia"/>
          <w:sz w:val="22"/>
        </w:rPr>
      </w:pPr>
      <w:r w:rsidRPr="003133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 </w:t>
      </w:r>
      <w:r w:rsidRPr="0031331C">
        <w:rPr>
          <w:sz w:val="21"/>
          <w:szCs w:val="21"/>
        </w:rPr>
        <w:t xml:space="preserve"> </w:t>
      </w:r>
      <w:r w:rsidRPr="0031331C">
        <w:rPr>
          <w:sz w:val="21"/>
          <w:szCs w:val="21"/>
        </w:rPr>
        <w:fldChar w:fldCharType="begin"/>
      </w:r>
      <w:r w:rsidRPr="0031331C">
        <w:rPr>
          <w:sz w:val="21"/>
          <w:szCs w:val="21"/>
        </w:rPr>
        <w:instrText xml:space="preserve"> AUTONUM </w:instrText>
      </w:r>
      <w:r w:rsidRPr="0031331C">
        <w:rPr>
          <w:sz w:val="21"/>
          <w:szCs w:val="21"/>
        </w:rPr>
        <w:fldChar w:fldCharType="end"/>
      </w:r>
      <w:r w:rsidRPr="0031331C">
        <w:rPr>
          <w:rFonts w:hint="eastAsia"/>
          <w:sz w:val="21"/>
          <w:szCs w:val="21"/>
        </w:rPr>
        <w:t>条</w:t>
      </w:r>
      <w:r w:rsidRPr="000251AC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ab/>
      </w:r>
      <w:r w:rsidRPr="009B01F1">
        <w:rPr>
          <w:rFonts w:ascii="ＭＳ 明朝" w:hAnsi="ＭＳ 明朝" w:hint="eastAsia"/>
          <w:sz w:val="22"/>
        </w:rPr>
        <w:t>この協定は</w:t>
      </w:r>
      <w:r>
        <w:rPr>
          <w:rFonts w:ascii="ＭＳ 明朝" w:hAnsi="ＭＳ 明朝" w:hint="eastAsia"/>
          <w:sz w:val="22"/>
        </w:rPr>
        <w:t>●●</w:t>
      </w:r>
      <w:r w:rsidRPr="009B01F1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●●</w:t>
      </w:r>
      <w:r w:rsidRPr="009B01F1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●●</w:t>
      </w:r>
      <w:r w:rsidRPr="009B01F1">
        <w:rPr>
          <w:rFonts w:ascii="ＭＳ 明朝" w:hAnsi="ＭＳ 明朝" w:hint="eastAsia"/>
          <w:sz w:val="22"/>
        </w:rPr>
        <w:t>日から有効とする。</w:t>
      </w:r>
    </w:p>
    <w:p w14:paraId="358B6B31" w14:textId="77777777" w:rsidR="00B10001" w:rsidRDefault="00B10001" w:rsidP="006D4189">
      <w:pPr>
        <w:pStyle w:val="a4"/>
        <w:spacing w:line="36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</w:t>
      </w:r>
    </w:p>
    <w:p w14:paraId="409BF571" w14:textId="77777777" w:rsidR="006D4189" w:rsidRDefault="006D4189" w:rsidP="006D4189">
      <w:pPr>
        <w:spacing w:line="360" w:lineRule="atLeast"/>
        <w:rPr>
          <w:rFonts w:ascii="ＭＳ 明朝" w:hAnsi="ＭＳ 明朝" w:hint="eastAsia"/>
          <w:sz w:val="22"/>
        </w:rPr>
      </w:pPr>
    </w:p>
    <w:p w14:paraId="3A23C432" w14:textId="0C38B52F" w:rsidR="00B10001" w:rsidRDefault="006F603D" w:rsidP="006D4189">
      <w:pPr>
        <w:spacing w:line="360" w:lineRule="atLeast"/>
        <w:rPr>
          <w:rFonts w:ascii="ＭＳ 明朝" w:hAnsi="ＭＳ 明朝" w:hint="eastAsia"/>
          <w:sz w:val="22"/>
        </w:rPr>
      </w:pPr>
      <w:bookmarkStart w:id="2" w:name="_GoBack"/>
      <w:bookmarkEnd w:id="2"/>
      <w:r>
        <w:rPr>
          <w:rFonts w:ascii="ＭＳ 明朝" w:hAnsi="ＭＳ 明朝" w:hint="eastAsia"/>
          <w:sz w:val="22"/>
        </w:rPr>
        <w:t xml:space="preserve">　　</w:t>
      </w:r>
      <w:r w:rsidR="00B10001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="00B10001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="00B10001">
        <w:rPr>
          <w:rFonts w:ascii="ＭＳ 明朝" w:hAnsi="ＭＳ 明朝" w:hint="eastAsia"/>
          <w:sz w:val="22"/>
        </w:rPr>
        <w:t>日</w:t>
      </w:r>
    </w:p>
    <w:p w14:paraId="092A8B55" w14:textId="77777777" w:rsidR="006F603D" w:rsidRDefault="006F603D" w:rsidP="006D4189">
      <w:pPr>
        <w:spacing w:line="360" w:lineRule="atLeast"/>
        <w:rPr>
          <w:rFonts w:ascii="ＭＳ 明朝" w:hAnsi="ＭＳ 明朝" w:hint="eastAsia"/>
          <w:sz w:val="22"/>
        </w:rPr>
      </w:pPr>
    </w:p>
    <w:p w14:paraId="402FF533" w14:textId="77777777" w:rsidR="006F603D" w:rsidRDefault="006F603D" w:rsidP="006D4189">
      <w:pPr>
        <w:spacing w:line="360" w:lineRule="atLeast"/>
        <w:rPr>
          <w:rFonts w:ascii="ＭＳ 明朝" w:hAnsi="ＭＳ 明朝"/>
          <w:sz w:val="22"/>
        </w:rPr>
      </w:pPr>
    </w:p>
    <w:p w14:paraId="0ADE7DA6" w14:textId="77777777" w:rsidR="00B10001" w:rsidRDefault="00B10001" w:rsidP="006D4189">
      <w:pPr>
        <w:spacing w:line="360" w:lineRule="atLeast"/>
        <w:ind w:firstLineChars="2290" w:firstLine="5038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株式会社○○○○</w:t>
      </w:r>
    </w:p>
    <w:p w14:paraId="1486EDCC" w14:textId="77777777" w:rsidR="006F603D" w:rsidRDefault="006F603D" w:rsidP="006D4189">
      <w:pPr>
        <w:spacing w:line="360" w:lineRule="atLeast"/>
        <w:ind w:firstLineChars="2400" w:firstLine="5280"/>
        <w:rPr>
          <w:rFonts w:ascii="ＭＳ 明朝" w:hAnsi="ＭＳ 明朝" w:hint="eastAsia"/>
          <w:sz w:val="22"/>
        </w:rPr>
      </w:pPr>
    </w:p>
    <w:p w14:paraId="175D7032" w14:textId="77777777" w:rsidR="00B10001" w:rsidRDefault="00B10001" w:rsidP="006D4189">
      <w:pPr>
        <w:spacing w:line="360" w:lineRule="atLeast"/>
        <w:ind w:firstLineChars="2400" w:firstLine="52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代表取締役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 w:rsidR="006F603D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ab/>
        <w:t>印</w:t>
      </w:r>
    </w:p>
    <w:p w14:paraId="76A5F3C5" w14:textId="77777777" w:rsidR="006F603D" w:rsidRDefault="006F603D" w:rsidP="006D4189">
      <w:pPr>
        <w:spacing w:line="360" w:lineRule="atLeast"/>
        <w:ind w:firstLineChars="2400" w:firstLine="5280"/>
        <w:rPr>
          <w:rFonts w:ascii="ＭＳ 明朝" w:hAnsi="ＭＳ 明朝" w:hint="eastAsia"/>
          <w:sz w:val="22"/>
        </w:rPr>
      </w:pPr>
    </w:p>
    <w:p w14:paraId="5785C2F4" w14:textId="77777777" w:rsidR="00B10001" w:rsidRDefault="00141F05" w:rsidP="006D4189">
      <w:pPr>
        <w:spacing w:line="360" w:lineRule="atLeast"/>
        <w:ind w:firstLineChars="2400" w:firstLine="52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従業員</w:t>
      </w:r>
      <w:r w:rsidR="00B10001">
        <w:rPr>
          <w:rFonts w:ascii="ＭＳ 明朝" w:hAnsi="ＭＳ 明朝" w:hint="eastAsia"/>
          <w:sz w:val="22"/>
        </w:rPr>
        <w:t>代表</w:t>
      </w:r>
      <w:r w:rsidR="00B10001">
        <w:rPr>
          <w:rFonts w:ascii="ＭＳ 明朝" w:hAnsi="ＭＳ 明朝" w:hint="eastAsia"/>
          <w:sz w:val="22"/>
        </w:rPr>
        <w:tab/>
      </w:r>
      <w:r w:rsidR="00B10001">
        <w:rPr>
          <w:rFonts w:ascii="ＭＳ 明朝" w:hAnsi="ＭＳ 明朝" w:hint="eastAsia"/>
          <w:sz w:val="22"/>
        </w:rPr>
        <w:tab/>
      </w:r>
      <w:r w:rsidR="006F603D">
        <w:rPr>
          <w:rFonts w:ascii="ＭＳ 明朝" w:hAnsi="ＭＳ 明朝" w:hint="eastAsia"/>
          <w:sz w:val="22"/>
        </w:rPr>
        <w:t xml:space="preserve">　　　　</w:t>
      </w:r>
      <w:r w:rsidR="00B10001">
        <w:rPr>
          <w:rFonts w:ascii="ＭＳ 明朝" w:hAnsi="ＭＳ 明朝" w:hint="eastAsia"/>
          <w:sz w:val="22"/>
        </w:rPr>
        <w:tab/>
        <w:t>印</w:t>
      </w:r>
    </w:p>
    <w:p w14:paraId="4194E42E" w14:textId="77777777" w:rsidR="000A1AD7" w:rsidRDefault="000A1AD7" w:rsidP="009B01F1">
      <w:pPr>
        <w:spacing w:line="360" w:lineRule="atLeast"/>
        <w:rPr>
          <w:rFonts w:ascii="ＭＳ 明朝" w:hAnsi="ＭＳ 明朝" w:hint="eastAsia"/>
          <w:sz w:val="22"/>
        </w:rPr>
      </w:pPr>
    </w:p>
    <w:sectPr w:rsidR="000A1AD7" w:rsidSect="0045447F">
      <w:headerReference w:type="default" r:id="rId7"/>
      <w:pgSz w:w="11906" w:h="16838" w:code="9"/>
      <w:pgMar w:top="1701" w:right="1418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C353" w14:textId="77777777" w:rsidR="00025017" w:rsidRDefault="00025017" w:rsidP="006C5D93">
      <w:r>
        <w:separator/>
      </w:r>
    </w:p>
  </w:endnote>
  <w:endnote w:type="continuationSeparator" w:id="0">
    <w:p w14:paraId="603096B1" w14:textId="77777777" w:rsidR="00025017" w:rsidRDefault="00025017" w:rsidP="006C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94E0" w14:textId="77777777" w:rsidR="00025017" w:rsidRDefault="00025017" w:rsidP="006C5D93">
      <w:r>
        <w:separator/>
      </w:r>
    </w:p>
  </w:footnote>
  <w:footnote w:type="continuationSeparator" w:id="0">
    <w:p w14:paraId="78C58930" w14:textId="77777777" w:rsidR="00025017" w:rsidRDefault="00025017" w:rsidP="006C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9234" w14:textId="77777777" w:rsidR="00AF417E" w:rsidRDefault="00AF417E">
    <w:pPr>
      <w:pStyle w:val="a6"/>
      <w:jc w:val="right"/>
      <w:rPr>
        <w:rFonts w:ascii="ＭＳ 明朝" w:hAns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289F"/>
    <w:multiLevelType w:val="singleLevel"/>
    <w:tmpl w:val="4F8073E8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587121D0"/>
    <w:multiLevelType w:val="hybridMultilevel"/>
    <w:tmpl w:val="D2C0C3FC"/>
    <w:lvl w:ilvl="0" w:tplc="AF109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2DC692C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03D"/>
    <w:rsid w:val="00015115"/>
    <w:rsid w:val="00025017"/>
    <w:rsid w:val="000251AC"/>
    <w:rsid w:val="00065D16"/>
    <w:rsid w:val="000A1AD7"/>
    <w:rsid w:val="00117482"/>
    <w:rsid w:val="00125B10"/>
    <w:rsid w:val="00141F05"/>
    <w:rsid w:val="00145560"/>
    <w:rsid w:val="00193E00"/>
    <w:rsid w:val="001B3680"/>
    <w:rsid w:val="00202A78"/>
    <w:rsid w:val="00221D13"/>
    <w:rsid w:val="00294BA7"/>
    <w:rsid w:val="002B1F74"/>
    <w:rsid w:val="002C60C6"/>
    <w:rsid w:val="002C6D39"/>
    <w:rsid w:val="0031331C"/>
    <w:rsid w:val="00327410"/>
    <w:rsid w:val="00356705"/>
    <w:rsid w:val="00357FD7"/>
    <w:rsid w:val="00361B10"/>
    <w:rsid w:val="00410FA0"/>
    <w:rsid w:val="004479B5"/>
    <w:rsid w:val="00451BA9"/>
    <w:rsid w:val="0045447F"/>
    <w:rsid w:val="00462FC8"/>
    <w:rsid w:val="00477F60"/>
    <w:rsid w:val="004B0753"/>
    <w:rsid w:val="004D7A27"/>
    <w:rsid w:val="004D7FF4"/>
    <w:rsid w:val="00510B56"/>
    <w:rsid w:val="005353B0"/>
    <w:rsid w:val="00547138"/>
    <w:rsid w:val="00571817"/>
    <w:rsid w:val="005E7CBD"/>
    <w:rsid w:val="0064251A"/>
    <w:rsid w:val="006C3E50"/>
    <w:rsid w:val="006C5D93"/>
    <w:rsid w:val="006D4189"/>
    <w:rsid w:val="006F603D"/>
    <w:rsid w:val="0070392C"/>
    <w:rsid w:val="0071382D"/>
    <w:rsid w:val="007C3338"/>
    <w:rsid w:val="00827F9F"/>
    <w:rsid w:val="00833A90"/>
    <w:rsid w:val="0083714E"/>
    <w:rsid w:val="008542B7"/>
    <w:rsid w:val="008D6F01"/>
    <w:rsid w:val="008F194E"/>
    <w:rsid w:val="008F68C1"/>
    <w:rsid w:val="00934191"/>
    <w:rsid w:val="0097495A"/>
    <w:rsid w:val="00992FE7"/>
    <w:rsid w:val="009B01F1"/>
    <w:rsid w:val="009F489E"/>
    <w:rsid w:val="00A027A9"/>
    <w:rsid w:val="00A360C5"/>
    <w:rsid w:val="00A76CFD"/>
    <w:rsid w:val="00A84832"/>
    <w:rsid w:val="00A870C0"/>
    <w:rsid w:val="00A91552"/>
    <w:rsid w:val="00AF417E"/>
    <w:rsid w:val="00B10001"/>
    <w:rsid w:val="00B61F56"/>
    <w:rsid w:val="00B827F4"/>
    <w:rsid w:val="00BF383A"/>
    <w:rsid w:val="00C556AA"/>
    <w:rsid w:val="00CD79E6"/>
    <w:rsid w:val="00D47C69"/>
    <w:rsid w:val="00DC445A"/>
    <w:rsid w:val="00E066CF"/>
    <w:rsid w:val="00EA0C5A"/>
    <w:rsid w:val="00EB7AEF"/>
    <w:rsid w:val="00F12009"/>
    <w:rsid w:val="00F55B6F"/>
    <w:rsid w:val="00F70B3C"/>
    <w:rsid w:val="00F722F5"/>
    <w:rsid w:val="00FB041C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FED08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Date"/>
    <w:basedOn w:val="a"/>
    <w:next w:val="a"/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141F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F0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1F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1F05"/>
  </w:style>
  <w:style w:type="character" w:customStyle="1" w:styleId="ac">
    <w:name w:val="コメント文字列 (文字)"/>
    <w:basedOn w:val="a0"/>
    <w:link w:val="ab"/>
    <w:uiPriority w:val="99"/>
    <w:semiHidden/>
    <w:rsid w:val="00141F05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1F0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1F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時間単位の年次有給休暇に関する協定書</vt:lpstr>
    </vt:vector>
  </TitlesOfParts>
  <Manager/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時間単位の年次有給休暇に関する協定書</dc:title>
  <dc:subject/>
  <dc:creator/>
  <cp:keywords/>
  <cp:lastModifiedBy/>
  <cp:revision>1</cp:revision>
  <dcterms:created xsi:type="dcterms:W3CDTF">2020-01-22T05:21:00Z</dcterms:created>
  <dcterms:modified xsi:type="dcterms:W3CDTF">2020-01-22T05:21:00Z</dcterms:modified>
</cp:coreProperties>
</file>