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6546"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6E9DFBC"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4538F6B4"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55D3534"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53CECF4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FF1AF67"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5E2E48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5C64D36C"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30FB6AB"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CDF8F32" w14:textId="0F3FCE21" w:rsidR="0075079A" w:rsidRPr="0075079A" w:rsidRDefault="0075079A" w:rsidP="0075079A">
      <w:pPr>
        <w:autoSpaceDE/>
        <w:autoSpaceDN/>
        <w:adjustRightInd w:val="0"/>
        <w:spacing w:line="360" w:lineRule="atLeast"/>
        <w:jc w:val="center"/>
        <w:textAlignment w:val="baseline"/>
        <w:outlineLvl w:val="0"/>
        <w:rPr>
          <w:rFonts w:ascii="ＭＳ ゴシック" w:eastAsia="ＭＳ ゴシック" w:hAnsi="Century" w:cs="Times New Roman"/>
          <w:sz w:val="32"/>
          <w:szCs w:val="32"/>
          <w:lang w:eastAsia="ja-JP"/>
        </w:rPr>
      </w:pPr>
      <w:bookmarkStart w:id="0" w:name="_Toc100220073"/>
      <w:r w:rsidRPr="0075079A">
        <w:rPr>
          <w:rFonts w:ascii="ＭＳ ゴシック" w:eastAsia="ＭＳ ゴシック" w:hAnsi="Century" w:cs="Times New Roman"/>
          <w:sz w:val="32"/>
          <w:szCs w:val="32"/>
          <w:lang w:eastAsia="ja-JP"/>
        </w:rPr>
        <w:t>内部通報制度に関する規程</w:t>
      </w:r>
      <w:r w:rsidRPr="0075079A">
        <w:rPr>
          <w:rFonts w:ascii="ＭＳ ゴシック" w:eastAsia="ＭＳ ゴシック" w:hAnsi="Century" w:cs="Times New Roman" w:hint="eastAsia"/>
          <w:sz w:val="32"/>
          <w:szCs w:val="32"/>
          <w:lang w:eastAsia="ja-JP"/>
        </w:rPr>
        <w:t xml:space="preserve"> サンプル</w:t>
      </w:r>
      <w:bookmarkEnd w:id="0"/>
    </w:p>
    <w:p w14:paraId="1785392C"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6CEF15D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B24BBAF"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B40EA7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446E979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61B95716"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1E4ED6CA"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5192B728"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04896715"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644332C"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16BEEB6"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44B179C9"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6799DA4D"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1458A45A"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7A5C526"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1D88FBFA"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B377000"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08D08319"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42421A6B" w14:textId="77777777" w:rsidR="0075079A" w:rsidRPr="0075079A" w:rsidRDefault="0075079A" w:rsidP="0075079A">
      <w:pPr>
        <w:autoSpaceDE/>
        <w:autoSpaceDN/>
        <w:adjustRightInd w:val="0"/>
        <w:spacing w:line="360" w:lineRule="atLeast"/>
        <w:jc w:val="center"/>
        <w:textAlignment w:val="baseline"/>
        <w:outlineLvl w:val="0"/>
        <w:rPr>
          <w:rFonts w:ascii="ＭＳ ゴシック" w:eastAsia="ＭＳ ゴシック" w:hAnsi="Century" w:cs="Times New Roman"/>
          <w:sz w:val="32"/>
          <w:szCs w:val="32"/>
          <w:lang w:eastAsia="ja-JP"/>
        </w:rPr>
      </w:pPr>
      <w:bookmarkStart w:id="1" w:name="_Toc100220074"/>
      <w:r w:rsidRPr="0075079A">
        <w:rPr>
          <w:rFonts w:ascii="ＭＳ ゴシック" w:eastAsia="ＭＳ ゴシック" w:hAnsi="Century" w:cs="Times New Roman" w:hint="eastAsia"/>
          <w:sz w:val="32"/>
          <w:szCs w:val="32"/>
          <w:lang w:eastAsia="ja-JP"/>
        </w:rPr>
        <w:t>株式会社○○</w:t>
      </w:r>
      <w:bookmarkEnd w:id="1"/>
    </w:p>
    <w:p w14:paraId="7CFC4785"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7550B28C"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33DEA12B"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7ED9AF48"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002653FF" w14:textId="77777777" w:rsidR="0075079A" w:rsidRPr="0075079A" w:rsidRDefault="0075079A" w:rsidP="0075079A">
      <w:pPr>
        <w:autoSpaceDE/>
        <w:autoSpaceDN/>
        <w:adjustRightInd w:val="0"/>
        <w:spacing w:line="360" w:lineRule="atLeast"/>
        <w:jc w:val="both"/>
        <w:textAlignment w:val="baseline"/>
        <w:rPr>
          <w:rFonts w:ascii="Century" w:hAnsi="Century" w:cs="Times New Roman"/>
          <w:sz w:val="21"/>
          <w:szCs w:val="21"/>
          <w:lang w:eastAsia="ja-JP"/>
        </w:rPr>
      </w:pPr>
    </w:p>
    <w:p w14:paraId="2239D06D" w14:textId="3368288C" w:rsidR="0075079A" w:rsidRDefault="0075079A">
      <w:r>
        <w:br w:type="page"/>
      </w:r>
    </w:p>
    <w:p w14:paraId="1EFDAC2F" w14:textId="77777777" w:rsidR="0075079A" w:rsidRDefault="0075079A" w:rsidP="0075079A"/>
    <w:p w14:paraId="04C33E9A" w14:textId="77777777" w:rsidR="0075079A" w:rsidRPr="005C5750" w:rsidRDefault="0075079A" w:rsidP="0075079A"/>
    <w:p w14:paraId="51453DE9" w14:textId="77777777" w:rsidR="0075079A" w:rsidRDefault="0075079A" w:rsidP="0075079A">
      <w:pPr>
        <w:jc w:val="center"/>
        <w:rPr>
          <w:rFonts w:ascii="ＭＳ ゴシック" w:eastAsia="ＭＳ ゴシック"/>
          <w:sz w:val="32"/>
          <w:szCs w:val="32"/>
        </w:rPr>
      </w:pPr>
      <w:r>
        <w:rPr>
          <w:rFonts w:ascii="ＭＳ ゴシック" w:eastAsia="ＭＳ ゴシック" w:hint="eastAsia"/>
          <w:sz w:val="32"/>
          <w:szCs w:val="32"/>
        </w:rPr>
        <w:t>目</w:t>
      </w:r>
      <w:r>
        <w:rPr>
          <w:rFonts w:ascii="ＭＳ ゴシック" w:eastAsia="ＭＳ ゴシック"/>
          <w:sz w:val="32"/>
          <w:szCs w:val="32"/>
        </w:rPr>
        <w:t xml:space="preserve">   </w:t>
      </w:r>
      <w:r>
        <w:rPr>
          <w:rFonts w:ascii="ＭＳ ゴシック" w:eastAsia="ＭＳ ゴシック" w:hint="eastAsia"/>
          <w:sz w:val="32"/>
          <w:szCs w:val="32"/>
        </w:rPr>
        <w:t>次</w:t>
      </w:r>
    </w:p>
    <w:sdt>
      <w:sdtPr>
        <w:rPr>
          <w:rFonts w:ascii="ＭＳ 明朝" w:eastAsia="ＭＳ 明朝" w:hAnsi="ＭＳ 明朝" w:cs="ＭＳ 明朝"/>
          <w:color w:val="auto"/>
          <w:sz w:val="22"/>
          <w:szCs w:val="22"/>
          <w:lang w:val="ja-JP" w:eastAsia="en-US"/>
        </w:rPr>
        <w:id w:val="854857250"/>
        <w:docPartObj>
          <w:docPartGallery w:val="Table of Contents"/>
          <w:docPartUnique/>
        </w:docPartObj>
      </w:sdtPr>
      <w:sdtEndPr>
        <w:rPr>
          <w:b/>
          <w:bCs/>
        </w:rPr>
      </w:sdtEndPr>
      <w:sdtContent>
        <w:p w14:paraId="4C181E2B" w14:textId="01FFEE95" w:rsidR="0047341A" w:rsidRPr="0047341A" w:rsidRDefault="0047341A" w:rsidP="0047341A">
          <w:pPr>
            <w:pStyle w:val="aa"/>
            <w:rPr>
              <w:noProof/>
            </w:rPr>
          </w:pPr>
          <w:r>
            <w:fldChar w:fldCharType="begin"/>
          </w:r>
          <w:r>
            <w:instrText xml:space="preserve"> TOC \o "1-3" \h \z \u </w:instrText>
          </w:r>
          <w:r>
            <w:fldChar w:fldCharType="separate"/>
          </w:r>
        </w:p>
        <w:p w14:paraId="3B728365" w14:textId="63D21FB7" w:rsidR="0047341A" w:rsidRPr="0047341A" w:rsidRDefault="0047341A" w:rsidP="0047341A">
          <w:pPr>
            <w:pStyle w:val="10"/>
            <w:tabs>
              <w:tab w:val="left" w:pos="1050"/>
              <w:tab w:val="right" w:leader="dot" w:pos="9160"/>
            </w:tabs>
            <w:spacing w:beforeLines="100" w:before="240"/>
            <w:rPr>
              <w:rFonts w:ascii="ＭＳ ゴシック" w:eastAsia="ＭＳ ゴシック" w:hAnsi="ＭＳ ゴシック"/>
              <w:noProof/>
              <w:sz w:val="24"/>
              <w:szCs w:val="24"/>
            </w:rPr>
          </w:pPr>
          <w:hyperlink w:anchor="_Toc100220075" w:history="1">
            <w:r w:rsidRPr="0047341A">
              <w:rPr>
                <w:rStyle w:val="ab"/>
                <w:rFonts w:ascii="ＭＳ ゴシック" w:eastAsia="ＭＳ ゴシック" w:hAnsi="ＭＳ ゴシック"/>
                <w:noProof/>
                <w:sz w:val="24"/>
                <w:szCs w:val="24"/>
                <w:lang w:eastAsia="ja-JP"/>
              </w:rPr>
              <w:t>第１章</w:t>
            </w:r>
            <w:r w:rsidRPr="0047341A">
              <w:rPr>
                <w:rFonts w:ascii="ＭＳ ゴシック" w:eastAsia="ＭＳ ゴシック" w:hAnsi="ＭＳ ゴシック"/>
                <w:noProof/>
                <w:sz w:val="24"/>
                <w:szCs w:val="24"/>
              </w:rPr>
              <w:tab/>
            </w:r>
            <w:r w:rsidRPr="0047341A">
              <w:rPr>
                <w:rStyle w:val="ab"/>
                <w:rFonts w:ascii="ＭＳ ゴシック" w:eastAsia="ＭＳ ゴシック" w:hAnsi="ＭＳ ゴシック"/>
                <w:noProof/>
                <w:sz w:val="24"/>
                <w:szCs w:val="24"/>
                <w:lang w:eastAsia="ja-JP"/>
              </w:rPr>
              <w:t>総則</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_Toc100220075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1</w:t>
            </w:r>
            <w:r w:rsidRPr="0047341A">
              <w:rPr>
                <w:rFonts w:ascii="ＭＳ ゴシック" w:eastAsia="ＭＳ ゴシック" w:hAnsi="ＭＳ ゴシック"/>
                <w:noProof/>
                <w:webHidden/>
                <w:sz w:val="24"/>
                <w:szCs w:val="24"/>
              </w:rPr>
              <w:fldChar w:fldCharType="end"/>
            </w:r>
          </w:hyperlink>
        </w:p>
        <w:p w14:paraId="33279900" w14:textId="58B6D694" w:rsidR="0047341A" w:rsidRPr="0047341A" w:rsidRDefault="0047341A" w:rsidP="0047341A">
          <w:pPr>
            <w:pStyle w:val="10"/>
            <w:tabs>
              <w:tab w:val="left" w:pos="1050"/>
              <w:tab w:val="right" w:leader="dot" w:pos="9160"/>
            </w:tabs>
            <w:spacing w:beforeLines="100" w:before="240"/>
            <w:rPr>
              <w:rFonts w:ascii="ＭＳ ゴシック" w:eastAsia="ＭＳ ゴシック" w:hAnsi="ＭＳ ゴシック"/>
              <w:noProof/>
              <w:sz w:val="24"/>
              <w:szCs w:val="24"/>
            </w:rPr>
          </w:pPr>
          <w:hyperlink w:anchor="_Toc100220076" w:history="1">
            <w:r w:rsidRPr="0047341A">
              <w:rPr>
                <w:rStyle w:val="ab"/>
                <w:rFonts w:ascii="ＭＳ ゴシック" w:eastAsia="ＭＳ ゴシック" w:hAnsi="ＭＳ ゴシック"/>
                <w:noProof/>
                <w:sz w:val="24"/>
                <w:szCs w:val="24"/>
                <w:lang w:eastAsia="ja-JP"/>
              </w:rPr>
              <w:t>第２章</w:t>
            </w:r>
            <w:r w:rsidRPr="0047341A">
              <w:rPr>
                <w:rFonts w:ascii="ＭＳ ゴシック" w:eastAsia="ＭＳ ゴシック" w:hAnsi="ＭＳ ゴシック"/>
                <w:noProof/>
                <w:sz w:val="24"/>
                <w:szCs w:val="24"/>
              </w:rPr>
              <w:tab/>
            </w:r>
            <w:r w:rsidRPr="0047341A">
              <w:rPr>
                <w:rStyle w:val="ab"/>
                <w:rFonts w:ascii="ＭＳ ゴシック" w:eastAsia="ＭＳ ゴシック" w:hAnsi="ＭＳ ゴシック"/>
                <w:noProof/>
                <w:sz w:val="24"/>
                <w:szCs w:val="24"/>
                <w:lang w:eastAsia="ja-JP"/>
              </w:rPr>
              <w:t>内部通報の体制整備</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_Toc100220076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1</w:t>
            </w:r>
            <w:r w:rsidRPr="0047341A">
              <w:rPr>
                <w:rFonts w:ascii="ＭＳ ゴシック" w:eastAsia="ＭＳ ゴシック" w:hAnsi="ＭＳ ゴシック"/>
                <w:noProof/>
                <w:webHidden/>
                <w:sz w:val="24"/>
                <w:szCs w:val="24"/>
              </w:rPr>
              <w:fldChar w:fldCharType="end"/>
            </w:r>
          </w:hyperlink>
        </w:p>
        <w:p w14:paraId="112570A4" w14:textId="79C6A235" w:rsidR="0047341A" w:rsidRPr="0047341A" w:rsidRDefault="0047341A" w:rsidP="0047341A">
          <w:pPr>
            <w:pStyle w:val="10"/>
            <w:tabs>
              <w:tab w:val="left" w:pos="1050"/>
              <w:tab w:val="right" w:leader="dot" w:pos="9160"/>
            </w:tabs>
            <w:spacing w:beforeLines="100" w:before="240"/>
            <w:rPr>
              <w:rFonts w:ascii="ＭＳ ゴシック" w:eastAsia="ＭＳ ゴシック" w:hAnsi="ＭＳ ゴシック"/>
              <w:noProof/>
              <w:sz w:val="24"/>
              <w:szCs w:val="24"/>
            </w:rPr>
          </w:pPr>
          <w:hyperlink w:anchor="_Toc100220077" w:history="1">
            <w:r w:rsidRPr="0047341A">
              <w:rPr>
                <w:rStyle w:val="ab"/>
                <w:rFonts w:ascii="ＭＳ ゴシック" w:eastAsia="ＭＳ ゴシック" w:hAnsi="ＭＳ ゴシック"/>
                <w:noProof/>
                <w:sz w:val="24"/>
                <w:szCs w:val="24"/>
                <w:lang w:eastAsia="ja-JP"/>
              </w:rPr>
              <w:t>第３章</w:t>
            </w:r>
            <w:r w:rsidRPr="0047341A">
              <w:rPr>
                <w:rFonts w:ascii="ＭＳ ゴシック" w:eastAsia="ＭＳ ゴシック" w:hAnsi="ＭＳ ゴシック"/>
                <w:noProof/>
                <w:sz w:val="24"/>
                <w:szCs w:val="24"/>
              </w:rPr>
              <w:tab/>
            </w:r>
            <w:r w:rsidRPr="0047341A">
              <w:rPr>
                <w:rStyle w:val="ab"/>
                <w:rFonts w:ascii="ＭＳ ゴシック" w:eastAsia="ＭＳ ゴシック" w:hAnsi="ＭＳ ゴシック"/>
                <w:noProof/>
                <w:sz w:val="24"/>
                <w:szCs w:val="24"/>
                <w:lang w:eastAsia="ja-JP"/>
              </w:rPr>
              <w:t>窓口への通報または相談に関する当事者の責務等</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_Toc100220077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3</w:t>
            </w:r>
            <w:r w:rsidRPr="0047341A">
              <w:rPr>
                <w:rFonts w:ascii="ＭＳ ゴシック" w:eastAsia="ＭＳ ゴシック" w:hAnsi="ＭＳ ゴシック"/>
                <w:noProof/>
                <w:webHidden/>
                <w:sz w:val="24"/>
                <w:szCs w:val="24"/>
              </w:rPr>
              <w:fldChar w:fldCharType="end"/>
            </w:r>
          </w:hyperlink>
        </w:p>
        <w:p w14:paraId="645EFCAC" w14:textId="2CA4E98C" w:rsidR="0047341A" w:rsidRPr="0047341A" w:rsidRDefault="0047341A" w:rsidP="0047341A">
          <w:pPr>
            <w:pStyle w:val="10"/>
            <w:tabs>
              <w:tab w:val="left" w:pos="1050"/>
              <w:tab w:val="right" w:leader="dot" w:pos="9160"/>
            </w:tabs>
            <w:spacing w:beforeLines="100" w:before="240"/>
            <w:rPr>
              <w:rFonts w:ascii="ＭＳ ゴシック" w:eastAsia="ＭＳ ゴシック" w:hAnsi="ＭＳ ゴシック"/>
              <w:noProof/>
              <w:sz w:val="24"/>
              <w:szCs w:val="24"/>
            </w:rPr>
          </w:pPr>
          <w:hyperlink w:anchor="_Toc100220078" w:history="1">
            <w:r w:rsidRPr="0047341A">
              <w:rPr>
                <w:rStyle w:val="ab"/>
                <w:rFonts w:ascii="ＭＳ ゴシック" w:eastAsia="ＭＳ ゴシック" w:hAnsi="ＭＳ ゴシック"/>
                <w:noProof/>
                <w:sz w:val="24"/>
                <w:szCs w:val="24"/>
                <w:lang w:eastAsia="ja-JP"/>
              </w:rPr>
              <w:t>第４章</w:t>
            </w:r>
            <w:r w:rsidRPr="0047341A">
              <w:rPr>
                <w:rFonts w:ascii="ＭＳ ゴシック" w:eastAsia="ＭＳ ゴシック" w:hAnsi="ＭＳ ゴシック"/>
                <w:noProof/>
                <w:sz w:val="24"/>
                <w:szCs w:val="24"/>
              </w:rPr>
              <w:tab/>
            </w:r>
            <w:r w:rsidRPr="0047341A">
              <w:rPr>
                <w:rStyle w:val="ab"/>
                <w:rFonts w:ascii="ＭＳ ゴシック" w:eastAsia="ＭＳ ゴシック" w:hAnsi="ＭＳ ゴシック"/>
                <w:noProof/>
                <w:sz w:val="24"/>
                <w:szCs w:val="24"/>
                <w:lang w:eastAsia="ja-JP"/>
              </w:rPr>
              <w:t>通報または相談を</w:t>
            </w:r>
            <w:r w:rsidR="00557C47">
              <w:rPr>
                <w:rStyle w:val="ab"/>
                <w:rFonts w:ascii="ＭＳ ゴシック" w:eastAsia="ＭＳ ゴシック" w:hAnsi="ＭＳ ゴシック"/>
                <w:noProof/>
                <w:sz w:val="24"/>
                <w:szCs w:val="24"/>
                <w:lang w:eastAsia="ja-JP"/>
              </w:rPr>
              <w:t>おこなう</w:t>
            </w:r>
            <w:r w:rsidRPr="0047341A">
              <w:rPr>
                <w:rStyle w:val="ab"/>
                <w:rFonts w:ascii="ＭＳ ゴシック" w:eastAsia="ＭＳ ゴシック" w:hAnsi="ＭＳ ゴシック"/>
                <w:noProof/>
                <w:sz w:val="24"/>
                <w:szCs w:val="24"/>
                <w:lang w:eastAsia="ja-JP"/>
              </w:rPr>
              <w:t>者の責務等</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_Toc100220078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3</w:t>
            </w:r>
            <w:r w:rsidRPr="0047341A">
              <w:rPr>
                <w:rFonts w:ascii="ＭＳ ゴシック" w:eastAsia="ＭＳ ゴシック" w:hAnsi="ＭＳ ゴシック"/>
                <w:noProof/>
                <w:webHidden/>
                <w:sz w:val="24"/>
                <w:szCs w:val="24"/>
              </w:rPr>
              <w:fldChar w:fldCharType="end"/>
            </w:r>
          </w:hyperlink>
        </w:p>
        <w:p w14:paraId="2B103C0F" w14:textId="1EB78D3B" w:rsidR="0047341A" w:rsidRPr="0047341A" w:rsidRDefault="0047341A" w:rsidP="0047341A">
          <w:pPr>
            <w:pStyle w:val="10"/>
            <w:tabs>
              <w:tab w:val="left" w:pos="1050"/>
              <w:tab w:val="right" w:leader="dot" w:pos="9160"/>
            </w:tabs>
            <w:spacing w:beforeLines="100" w:before="240"/>
            <w:rPr>
              <w:rFonts w:ascii="ＭＳ ゴシック" w:eastAsia="ＭＳ ゴシック" w:hAnsi="ＭＳ ゴシック"/>
              <w:noProof/>
              <w:sz w:val="24"/>
              <w:szCs w:val="24"/>
            </w:rPr>
          </w:pPr>
          <w:hyperlink w:anchor="_Toc100220079" w:history="1">
            <w:r w:rsidRPr="0047341A">
              <w:rPr>
                <w:rStyle w:val="ab"/>
                <w:rFonts w:ascii="ＭＳ ゴシック" w:eastAsia="ＭＳ ゴシック" w:hAnsi="ＭＳ ゴシック"/>
                <w:noProof/>
                <w:sz w:val="24"/>
                <w:szCs w:val="24"/>
                <w:lang w:eastAsia="ja-JP"/>
              </w:rPr>
              <w:t>第５章</w:t>
            </w:r>
            <w:r w:rsidRPr="0047341A">
              <w:rPr>
                <w:rFonts w:ascii="ＭＳ ゴシック" w:eastAsia="ＭＳ ゴシック" w:hAnsi="ＭＳ ゴシック"/>
                <w:noProof/>
                <w:sz w:val="24"/>
                <w:szCs w:val="24"/>
              </w:rPr>
              <w:tab/>
            </w:r>
            <w:r w:rsidRPr="0047341A">
              <w:rPr>
                <w:rStyle w:val="ab"/>
                <w:rFonts w:ascii="ＭＳ ゴシック" w:eastAsia="ＭＳ ゴシック" w:hAnsi="ＭＳ ゴシック"/>
                <w:noProof/>
                <w:sz w:val="24"/>
                <w:szCs w:val="24"/>
                <w:lang w:eastAsia="ja-JP"/>
              </w:rPr>
              <w:t>その他</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_Toc100220079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4</w:t>
            </w:r>
            <w:r w:rsidRPr="0047341A">
              <w:rPr>
                <w:rFonts w:ascii="ＭＳ ゴシック" w:eastAsia="ＭＳ ゴシック" w:hAnsi="ＭＳ ゴシック"/>
                <w:noProof/>
                <w:webHidden/>
                <w:sz w:val="24"/>
                <w:szCs w:val="24"/>
              </w:rPr>
              <w:fldChar w:fldCharType="end"/>
            </w:r>
          </w:hyperlink>
        </w:p>
        <w:p w14:paraId="28DCE2AB" w14:textId="79E9257A" w:rsidR="0047341A" w:rsidRPr="0047341A" w:rsidRDefault="0047341A" w:rsidP="0047341A">
          <w:pPr>
            <w:pStyle w:val="10"/>
            <w:tabs>
              <w:tab w:val="right" w:leader="dot" w:pos="9160"/>
            </w:tabs>
            <w:spacing w:beforeLines="100" w:before="240"/>
            <w:rPr>
              <w:noProof/>
              <w:sz w:val="24"/>
              <w:szCs w:val="24"/>
            </w:rPr>
          </w:pPr>
          <w:hyperlink w:anchor="_Toc100220080" w:history="1">
            <w:r w:rsidRPr="0047341A">
              <w:rPr>
                <w:rStyle w:val="ab"/>
                <w:rFonts w:ascii="ＭＳ ゴシック" w:eastAsia="ＭＳ ゴシック" w:hAnsi="ＭＳ ゴシック"/>
                <w:noProof/>
                <w:sz w:val="24"/>
                <w:szCs w:val="24"/>
              </w:rPr>
              <w:t>附　則</w:t>
            </w:r>
            <w:r w:rsidRPr="0047341A">
              <w:rPr>
                <w:rFonts w:ascii="ＭＳ ゴシック" w:eastAsia="ＭＳ ゴシック" w:hAnsi="ＭＳ ゴシック"/>
                <w:noProof/>
                <w:webHidden/>
                <w:sz w:val="24"/>
                <w:szCs w:val="24"/>
              </w:rPr>
              <w:tab/>
            </w:r>
            <w:r w:rsidRPr="0047341A">
              <w:rPr>
                <w:rFonts w:ascii="ＭＳ ゴシック" w:eastAsia="ＭＳ ゴシック" w:hAnsi="ＭＳ ゴシック"/>
                <w:noProof/>
                <w:webHidden/>
                <w:sz w:val="24"/>
                <w:szCs w:val="24"/>
              </w:rPr>
              <w:fldChar w:fldCharType="begin"/>
            </w:r>
            <w:r w:rsidRPr="0047341A">
              <w:rPr>
                <w:rFonts w:ascii="ＭＳ ゴシック" w:eastAsia="ＭＳ ゴシック" w:hAnsi="ＭＳ ゴシック"/>
                <w:noProof/>
                <w:webHidden/>
                <w:sz w:val="24"/>
                <w:szCs w:val="24"/>
              </w:rPr>
              <w:instrText xml:space="preserve"> PAGEREF _Toc100220080 \h </w:instrText>
            </w:r>
            <w:r w:rsidRPr="0047341A">
              <w:rPr>
                <w:rFonts w:ascii="ＭＳ ゴシック" w:eastAsia="ＭＳ ゴシック" w:hAnsi="ＭＳ ゴシック"/>
                <w:noProof/>
                <w:webHidden/>
                <w:sz w:val="24"/>
                <w:szCs w:val="24"/>
              </w:rPr>
            </w:r>
            <w:r w:rsidRPr="0047341A">
              <w:rPr>
                <w:rFonts w:ascii="ＭＳ ゴシック" w:eastAsia="ＭＳ ゴシック" w:hAnsi="ＭＳ ゴシック"/>
                <w:noProof/>
                <w:webHidden/>
                <w:sz w:val="24"/>
                <w:szCs w:val="24"/>
              </w:rPr>
              <w:fldChar w:fldCharType="separate"/>
            </w:r>
            <w:r w:rsidR="00E66028">
              <w:rPr>
                <w:rFonts w:ascii="ＭＳ ゴシック" w:eastAsia="ＭＳ ゴシック" w:hAnsi="ＭＳ ゴシック"/>
                <w:noProof/>
                <w:webHidden/>
                <w:sz w:val="24"/>
                <w:szCs w:val="24"/>
              </w:rPr>
              <w:t>4</w:t>
            </w:r>
            <w:r w:rsidRPr="0047341A">
              <w:rPr>
                <w:rFonts w:ascii="ＭＳ ゴシック" w:eastAsia="ＭＳ ゴシック" w:hAnsi="ＭＳ ゴシック"/>
                <w:noProof/>
                <w:webHidden/>
                <w:sz w:val="24"/>
                <w:szCs w:val="24"/>
              </w:rPr>
              <w:fldChar w:fldCharType="end"/>
            </w:r>
          </w:hyperlink>
        </w:p>
        <w:p w14:paraId="4D95FA33" w14:textId="2045E039" w:rsidR="0047341A" w:rsidRDefault="0047341A" w:rsidP="0047341A">
          <w:pPr>
            <w:spacing w:beforeLines="100" w:before="240"/>
          </w:pPr>
          <w:r>
            <w:rPr>
              <w:b/>
              <w:bCs/>
              <w:lang w:val="ja-JP"/>
            </w:rPr>
            <w:fldChar w:fldCharType="end"/>
          </w:r>
        </w:p>
      </w:sdtContent>
    </w:sdt>
    <w:p w14:paraId="0A89FD90" w14:textId="77777777" w:rsidR="0075079A" w:rsidRDefault="0075079A" w:rsidP="00860143"/>
    <w:p w14:paraId="791826B8" w14:textId="77777777" w:rsidR="0075079A" w:rsidRDefault="0075079A" w:rsidP="00C058BB">
      <w:pPr>
        <w:pStyle w:val="1"/>
        <w:tabs>
          <w:tab w:val="left" w:pos="959"/>
        </w:tabs>
        <w:rPr>
          <w:lang w:eastAsia="ja-JP"/>
        </w:rPr>
      </w:pPr>
    </w:p>
    <w:p w14:paraId="178A6598" w14:textId="6AD14385" w:rsidR="0075079A" w:rsidRDefault="0075079A" w:rsidP="00C058BB">
      <w:pPr>
        <w:pStyle w:val="1"/>
        <w:tabs>
          <w:tab w:val="left" w:pos="959"/>
        </w:tabs>
        <w:rPr>
          <w:lang w:eastAsia="ja-JP"/>
        </w:rPr>
        <w:sectPr w:rsidR="0075079A">
          <w:headerReference w:type="default" r:id="rId8"/>
          <w:footerReference w:type="default" r:id="rId9"/>
          <w:pgSz w:w="11910" w:h="16840"/>
          <w:pgMar w:top="1600" w:right="1180" w:bottom="1480" w:left="1560" w:header="882" w:footer="1300" w:gutter="0"/>
          <w:cols w:space="720"/>
        </w:sectPr>
      </w:pPr>
    </w:p>
    <w:p w14:paraId="5F869AB1" w14:textId="3AB95EEB" w:rsidR="002A2890" w:rsidRPr="00860143" w:rsidRDefault="00106F83" w:rsidP="00860143">
      <w:pPr>
        <w:pStyle w:val="1"/>
        <w:tabs>
          <w:tab w:val="left" w:pos="959"/>
        </w:tabs>
        <w:jc w:val="left"/>
        <w:rPr>
          <w:b/>
          <w:bCs/>
          <w:lang w:eastAsia="ja-JP"/>
        </w:rPr>
      </w:pPr>
      <w:bookmarkStart w:id="2" w:name="_Toc100220075"/>
      <w:r w:rsidRPr="00860143">
        <w:rPr>
          <w:b/>
          <w:bCs/>
          <w:lang w:eastAsia="ja-JP"/>
        </w:rPr>
        <w:lastRenderedPageBreak/>
        <w:t>第１章</w:t>
      </w:r>
      <w:r w:rsidRPr="00860143">
        <w:rPr>
          <w:b/>
          <w:bCs/>
          <w:lang w:eastAsia="ja-JP"/>
        </w:rPr>
        <w:tab/>
        <w:t>総則</w:t>
      </w:r>
      <w:bookmarkEnd w:id="2"/>
    </w:p>
    <w:p w14:paraId="18F5BEF5" w14:textId="77777777" w:rsidR="00F876DD" w:rsidRDefault="00F876DD" w:rsidP="00C058BB">
      <w:pPr>
        <w:pStyle w:val="1"/>
        <w:tabs>
          <w:tab w:val="left" w:pos="959"/>
        </w:tabs>
        <w:rPr>
          <w:lang w:eastAsia="ja-JP"/>
        </w:rPr>
      </w:pPr>
    </w:p>
    <w:p w14:paraId="2223F103" w14:textId="77777777" w:rsidR="004D0ED5" w:rsidRPr="004D0ED5" w:rsidRDefault="004D0ED5" w:rsidP="004D0ED5">
      <w:pPr>
        <w:pStyle w:val="a3"/>
        <w:spacing w:line="360" w:lineRule="atLeast"/>
        <w:rPr>
          <w:rFonts w:ascii="ＭＳ ゴシック" w:eastAsia="ＭＳ ゴシック" w:hAnsi="ＭＳ ゴシック"/>
          <w:spacing w:val="-10"/>
          <w:lang w:eastAsia="ja-JP"/>
        </w:rPr>
      </w:pPr>
      <w:r w:rsidRPr="004D0ED5">
        <w:rPr>
          <w:rFonts w:ascii="ＭＳ ゴシック" w:eastAsia="ＭＳ ゴシック" w:hAnsi="ＭＳ ゴシック"/>
          <w:lang w:eastAsia="ja-JP"/>
        </w:rPr>
        <w:t>（目的</w:t>
      </w:r>
      <w:r w:rsidRPr="004D0ED5">
        <w:rPr>
          <w:rFonts w:ascii="ＭＳ ゴシック" w:eastAsia="ＭＳ ゴシック" w:hAnsi="ＭＳ ゴシック"/>
          <w:spacing w:val="-10"/>
          <w:lang w:eastAsia="ja-JP"/>
        </w:rPr>
        <w:t>）</w:t>
      </w:r>
    </w:p>
    <w:p w14:paraId="1C1A060A" w14:textId="00B6B194" w:rsidR="002A2890" w:rsidRDefault="00106F83" w:rsidP="00C970D5">
      <w:pPr>
        <w:pStyle w:val="a3"/>
        <w:spacing w:line="360" w:lineRule="atLeast"/>
        <w:ind w:left="840" w:hangingChars="400" w:hanging="840"/>
        <w:rPr>
          <w:lang w:eastAsia="ja-JP"/>
        </w:rPr>
      </w:pPr>
      <w:r>
        <w:rPr>
          <w:lang w:eastAsia="ja-JP"/>
        </w:rPr>
        <w:t>第</w:t>
      </w:r>
      <w:r w:rsidR="004D0ED5">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4D0ED5">
        <w:rPr>
          <w:rFonts w:hint="eastAsia"/>
          <w:lang w:eastAsia="ja-JP"/>
        </w:rPr>
        <w:t xml:space="preserve">　</w:t>
      </w:r>
      <w:r>
        <w:rPr>
          <w:spacing w:val="-13"/>
          <w:lang w:eastAsia="ja-JP"/>
        </w:rPr>
        <w:t>本規程は、代表取締役社長の責任のもと、当社</w:t>
      </w:r>
      <w:r w:rsidR="00913372">
        <w:rPr>
          <w:spacing w:val="-13"/>
          <w:lang w:eastAsia="ja-JP"/>
        </w:rPr>
        <w:t>および</w:t>
      </w:r>
      <w:r>
        <w:rPr>
          <w:spacing w:val="-13"/>
          <w:lang w:eastAsia="ja-JP"/>
        </w:rPr>
        <w:t>当社役職員についての法令等に違反す</w:t>
      </w:r>
      <w:r>
        <w:rPr>
          <w:spacing w:val="-2"/>
          <w:lang w:eastAsia="ja-JP"/>
        </w:rPr>
        <w:t>る行為等に関する内部通報への適正な対応の仕組みを定めることにより、法令等違反行為の早期発見と是正を図り、もって、コンプライアンス経営を実践することを目的とする。</w:t>
      </w:r>
    </w:p>
    <w:p w14:paraId="27F20B00" w14:textId="77777777"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（定義）</w:t>
      </w:r>
    </w:p>
    <w:p w14:paraId="1227A033" w14:textId="649754D4" w:rsidR="001C1625" w:rsidRDefault="00106F83" w:rsidP="00C970D5">
      <w:pPr>
        <w:pStyle w:val="a3"/>
        <w:spacing w:line="360" w:lineRule="atLeast"/>
        <w:ind w:left="840" w:hangingChars="400" w:hanging="840"/>
        <w:rPr>
          <w:spacing w:val="-4"/>
          <w:lang w:eastAsia="ja-JP"/>
        </w:rPr>
      </w:pPr>
      <w:r>
        <w:rPr>
          <w:lang w:eastAsia="ja-JP"/>
        </w:rPr>
        <w:t>第</w:t>
      </w:r>
      <w:r w:rsidR="00341AFB">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本規程に</w:t>
      </w:r>
      <w:r w:rsidRPr="00C970D5">
        <w:rPr>
          <w:spacing w:val="-9"/>
          <w:lang w:eastAsia="ja-JP"/>
        </w:rPr>
        <w:t>お</w:t>
      </w:r>
      <w:r w:rsidR="001C1625" w:rsidRPr="00C970D5">
        <w:rPr>
          <w:rFonts w:hint="eastAsia"/>
          <w:spacing w:val="-9"/>
          <w:lang w:eastAsia="ja-JP"/>
        </w:rPr>
        <w:t>ける</w:t>
      </w:r>
      <w:r w:rsidR="001C1625">
        <w:rPr>
          <w:rFonts w:hint="eastAsia"/>
          <w:spacing w:val="-4"/>
          <w:lang w:eastAsia="ja-JP"/>
        </w:rPr>
        <w:t>用語の</w:t>
      </w:r>
      <w:r w:rsidR="001C1625" w:rsidRPr="00694B36">
        <w:rPr>
          <w:rFonts w:hint="eastAsia"/>
          <w:spacing w:val="-13"/>
          <w:lang w:eastAsia="ja-JP"/>
        </w:rPr>
        <w:t>定義</w:t>
      </w:r>
      <w:r w:rsidR="001C1625">
        <w:rPr>
          <w:rFonts w:hint="eastAsia"/>
          <w:spacing w:val="-4"/>
          <w:lang w:eastAsia="ja-JP"/>
        </w:rPr>
        <w:t>は、以下の</w:t>
      </w:r>
      <w:r w:rsidR="009C1D8C">
        <w:rPr>
          <w:rFonts w:hint="eastAsia"/>
          <w:spacing w:val="-4"/>
          <w:lang w:eastAsia="ja-JP"/>
        </w:rPr>
        <w:t>とおり</w:t>
      </w:r>
      <w:r w:rsidR="001C1625">
        <w:rPr>
          <w:rFonts w:hint="eastAsia"/>
          <w:spacing w:val="-4"/>
          <w:lang w:eastAsia="ja-JP"/>
        </w:rPr>
        <w:t>とする。</w:t>
      </w:r>
    </w:p>
    <w:p w14:paraId="4F9ACB9D" w14:textId="3BCC52DA"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「法令等違反行為」とは、当社</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当社役職員による組織的</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個人的な法令等に違反する行為</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当社が定める各種内部規程に違反する行為をいい、「通報対象行為」とは、法令等違反行為</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そのおそれのある行為をいう。</w:t>
      </w:r>
    </w:p>
    <w:p w14:paraId="008217DC" w14:textId="375ADAC7"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「役職員」とは、役員、正社員、契約社員、嘱託社員、パート、アルバイト</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派遣労働者をいう。</w:t>
      </w:r>
    </w:p>
    <w:p w14:paraId="46E7816C" w14:textId="0A190DF2" w:rsidR="00F876DD"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「通報」とは、当社</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当社役職員による通報対象行為を知らせることをいい、「相談」とは、通報に先立ち</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通報に関連して必要な助言を受けることをいう。</w:t>
      </w:r>
    </w:p>
    <w:p w14:paraId="5F84469E" w14:textId="7E38B661" w:rsidR="00680527"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「本件窓口」とは、第４条第１項に定める通報を受け付けるための内部窓口の総称をいう。</w:t>
      </w:r>
    </w:p>
    <w:p w14:paraId="5E39B173" w14:textId="60B9B3A7"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「利用対象者」とは、本件窓口を利用できる者をいう。</w:t>
      </w:r>
    </w:p>
    <w:p w14:paraId="665960C7" w14:textId="4F2DF6CB"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「本件窓口利用者」とは、本件窓口に対して通報を</w:t>
      </w:r>
      <w:r w:rsidR="00557C47" w:rsidRPr="00DD3C7C">
        <w:rPr>
          <w:rFonts w:ascii="Century" w:hAnsi="Century" w:cs="Times New Roman"/>
          <w:sz w:val="21"/>
          <w:szCs w:val="21"/>
          <w:lang w:eastAsia="ja-JP"/>
        </w:rPr>
        <w:t>おこなった</w:t>
      </w:r>
      <w:r w:rsidRPr="00DD3C7C">
        <w:rPr>
          <w:rFonts w:ascii="Century" w:hAnsi="Century" w:cs="Times New Roman"/>
          <w:sz w:val="21"/>
          <w:szCs w:val="21"/>
          <w:lang w:eastAsia="ja-JP"/>
        </w:rPr>
        <w:t>利用対象者をいう。</w:t>
      </w:r>
    </w:p>
    <w:p w14:paraId="0DE2AC48" w14:textId="31619D84"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「対象事案」とは、本件窓口に対して通報が</w:t>
      </w:r>
      <w:r w:rsidR="00557C47" w:rsidRPr="00DD3C7C">
        <w:rPr>
          <w:rFonts w:ascii="Century" w:hAnsi="Century" w:cs="Times New Roman"/>
          <w:sz w:val="21"/>
          <w:szCs w:val="21"/>
          <w:lang w:eastAsia="ja-JP"/>
        </w:rPr>
        <w:t>おこなわ</w:t>
      </w:r>
      <w:r w:rsidRPr="00DD3C7C">
        <w:rPr>
          <w:rFonts w:ascii="Century" w:hAnsi="Century" w:cs="Times New Roman"/>
          <w:sz w:val="21"/>
          <w:szCs w:val="21"/>
          <w:lang w:eastAsia="ja-JP"/>
        </w:rPr>
        <w:t>れた通報対象行為をいう。</w:t>
      </w:r>
    </w:p>
    <w:p w14:paraId="2F2E5BF5" w14:textId="08E4ADA5" w:rsidR="00680527"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「調査協力者」とは、対象事案に関する調査に協力した者をいう。</w:t>
      </w:r>
      <w:r w:rsidRPr="00DD3C7C">
        <w:rPr>
          <w:rFonts w:ascii="Century" w:hAnsi="Century" w:cs="Times New Roman"/>
          <w:sz w:val="21"/>
          <w:szCs w:val="21"/>
          <w:lang w:eastAsia="ja-JP"/>
        </w:rPr>
        <w:t xml:space="preserve"> </w:t>
      </w:r>
    </w:p>
    <w:p w14:paraId="018720AB" w14:textId="79437954" w:rsidR="002A2890" w:rsidRPr="00DD3C7C" w:rsidRDefault="00106F83" w:rsidP="00DD3C7C">
      <w:pPr>
        <w:numPr>
          <w:ilvl w:val="0"/>
          <w:numId w:val="2"/>
        </w:numPr>
        <w:autoSpaceDE/>
        <w:autoSpaceDN/>
        <w:adjustRightInd w:val="0"/>
        <w:spacing w:line="360" w:lineRule="atLeast"/>
        <w:ind w:left="1320" w:hanging="42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「被通報者」とは、通報対象行為を</w:t>
      </w:r>
      <w:r w:rsidR="00557C47" w:rsidRPr="00DD3C7C">
        <w:rPr>
          <w:rFonts w:ascii="Century" w:hAnsi="Century" w:cs="Times New Roman"/>
          <w:sz w:val="21"/>
          <w:szCs w:val="21"/>
          <w:lang w:eastAsia="ja-JP"/>
        </w:rPr>
        <w:t>おこなって</w:t>
      </w:r>
      <w:r w:rsidRPr="00DD3C7C">
        <w:rPr>
          <w:rFonts w:ascii="Century" w:hAnsi="Century" w:cs="Times New Roman"/>
          <w:sz w:val="21"/>
          <w:szCs w:val="21"/>
          <w:lang w:eastAsia="ja-JP"/>
        </w:rPr>
        <w:t>いる</w:t>
      </w:r>
      <w:r w:rsidR="001C2552">
        <w:rPr>
          <w:rFonts w:ascii="Century" w:hAnsi="Century" w:cs="Times New Roman" w:hint="eastAsia"/>
          <w:sz w:val="21"/>
          <w:szCs w:val="21"/>
          <w:lang w:eastAsia="ja-JP"/>
        </w:rPr>
        <w:t>、</w:t>
      </w:r>
      <w:r w:rsidR="00913372" w:rsidRPr="00DD3C7C">
        <w:rPr>
          <w:rFonts w:ascii="Century" w:hAnsi="Century" w:cs="Times New Roman"/>
          <w:sz w:val="21"/>
          <w:szCs w:val="21"/>
          <w:lang w:eastAsia="ja-JP"/>
        </w:rPr>
        <w:t>または</w:t>
      </w:r>
      <w:r w:rsidR="001C2552">
        <w:rPr>
          <w:rFonts w:ascii="Century" w:hAnsi="Century" w:cs="Times New Roman" w:hint="eastAsia"/>
          <w:sz w:val="21"/>
          <w:szCs w:val="21"/>
          <w:lang w:eastAsia="ja-JP"/>
        </w:rPr>
        <w:t>、</w:t>
      </w:r>
      <w:r w:rsidR="00557C47" w:rsidRPr="00DD3C7C">
        <w:rPr>
          <w:rFonts w:ascii="Century" w:hAnsi="Century" w:cs="Times New Roman"/>
          <w:sz w:val="21"/>
          <w:szCs w:val="21"/>
          <w:lang w:eastAsia="ja-JP"/>
        </w:rPr>
        <w:t>おこなおう</w:t>
      </w:r>
      <w:r w:rsidRPr="00DD3C7C">
        <w:rPr>
          <w:rFonts w:ascii="Century" w:hAnsi="Century" w:cs="Times New Roman"/>
          <w:sz w:val="21"/>
          <w:szCs w:val="21"/>
          <w:lang w:eastAsia="ja-JP"/>
        </w:rPr>
        <w:t>としているとして通報された者をいう。</w:t>
      </w:r>
    </w:p>
    <w:p w14:paraId="630B761B" w14:textId="5C271D2D" w:rsidR="00680527"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「本件窓口担当者」とは、本件窓口において通報</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相談を受け付ける者をいう。</w:t>
      </w:r>
    </w:p>
    <w:p w14:paraId="3A529BB7" w14:textId="7BFC3A54" w:rsidR="00680527"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「調査担当者」とは、対象事案に関する調査に関与する者をいう。</w:t>
      </w:r>
      <w:r w:rsidRPr="00AD38E0">
        <w:rPr>
          <w:rFonts w:ascii="Century" w:hAnsi="Century" w:cs="Times New Roman"/>
          <w:sz w:val="21"/>
          <w:szCs w:val="21"/>
          <w:lang w:eastAsia="ja-JP"/>
        </w:rPr>
        <w:t xml:space="preserve"> </w:t>
      </w:r>
    </w:p>
    <w:p w14:paraId="5334D701" w14:textId="7CBED6C1" w:rsidR="002A2890"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「処分等」とは、当社就業規則に定める懲戒処分を含むが、これに限らず、口頭での指導や注意を含め、当社が</w:t>
      </w:r>
      <w:r w:rsidR="00557C47" w:rsidRPr="00AD38E0">
        <w:rPr>
          <w:rFonts w:ascii="Century" w:hAnsi="Century" w:cs="Times New Roman"/>
          <w:sz w:val="21"/>
          <w:szCs w:val="21"/>
          <w:lang w:eastAsia="ja-JP"/>
        </w:rPr>
        <w:t>おこなう</w:t>
      </w:r>
      <w:r w:rsidRPr="00AD38E0">
        <w:rPr>
          <w:rFonts w:ascii="Century" w:hAnsi="Century" w:cs="Times New Roman"/>
          <w:sz w:val="21"/>
          <w:szCs w:val="21"/>
          <w:lang w:eastAsia="ja-JP"/>
        </w:rPr>
        <w:t>ことができる一切の措置をいう。</w:t>
      </w:r>
    </w:p>
    <w:p w14:paraId="2D29240C" w14:textId="59C1986F" w:rsidR="002A2890"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「不利益取扱い」とは、解雇、懲戒処分、降格、減給、不利益な配転・出向・転籍、退職勧奨、更新拒否、事実上の嫌がらせ、その他の一切の不利益な取扱いをいう。</w:t>
      </w:r>
    </w:p>
    <w:p w14:paraId="1E589C4E" w14:textId="3F7F5CD0" w:rsidR="002A2890"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「発生部署」とは通報対象行為が発生した</w:t>
      </w:r>
      <w:r w:rsidR="00913372" w:rsidRPr="00AD38E0">
        <w:rPr>
          <w:rFonts w:ascii="Century" w:hAnsi="Century" w:cs="Times New Roman"/>
          <w:sz w:val="21"/>
          <w:szCs w:val="21"/>
          <w:lang w:eastAsia="ja-JP"/>
        </w:rPr>
        <w:t>または</w:t>
      </w:r>
      <w:r w:rsidRPr="00AD38E0">
        <w:rPr>
          <w:rFonts w:ascii="Century" w:hAnsi="Century" w:cs="Times New Roman"/>
          <w:sz w:val="21"/>
          <w:szCs w:val="21"/>
          <w:lang w:eastAsia="ja-JP"/>
        </w:rPr>
        <w:t>発生している部署をいう。</w:t>
      </w:r>
    </w:p>
    <w:p w14:paraId="45AB2947" w14:textId="2B838341" w:rsidR="001C1625" w:rsidRDefault="00106F83" w:rsidP="00AD38E0">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「是正措置等」とは是正措置</w:t>
      </w:r>
      <w:r w:rsidR="00913372" w:rsidRPr="00AD38E0">
        <w:rPr>
          <w:rFonts w:ascii="Century" w:hAnsi="Century" w:cs="Times New Roman"/>
          <w:sz w:val="21"/>
          <w:szCs w:val="21"/>
          <w:lang w:eastAsia="ja-JP"/>
        </w:rPr>
        <w:t>および</w:t>
      </w:r>
      <w:r w:rsidRPr="00AD38E0">
        <w:rPr>
          <w:rFonts w:ascii="Century" w:hAnsi="Century" w:cs="Times New Roman"/>
          <w:sz w:val="21"/>
          <w:szCs w:val="21"/>
          <w:lang w:eastAsia="ja-JP"/>
        </w:rPr>
        <w:t>再発防止策をあわせたものをいう。</w:t>
      </w:r>
    </w:p>
    <w:p w14:paraId="36445B8B" w14:textId="2E27649D" w:rsidR="002A2890" w:rsidRPr="00AD38E0" w:rsidRDefault="00106F83" w:rsidP="00B8337E">
      <w:pPr>
        <w:numPr>
          <w:ilvl w:val="0"/>
          <w:numId w:val="2"/>
        </w:numPr>
        <w:autoSpaceDE/>
        <w:autoSpaceDN/>
        <w:adjustRightInd w:val="0"/>
        <w:spacing w:line="360" w:lineRule="atLeast"/>
        <w:ind w:left="1330" w:hanging="435"/>
        <w:jc w:val="both"/>
        <w:textAlignment w:val="baseline"/>
        <w:rPr>
          <w:rFonts w:ascii="Century" w:hAnsi="Century" w:cs="Times New Roman"/>
          <w:sz w:val="21"/>
          <w:szCs w:val="21"/>
          <w:lang w:eastAsia="ja-JP"/>
        </w:rPr>
      </w:pPr>
      <w:r w:rsidRPr="00AD38E0">
        <w:rPr>
          <w:rFonts w:ascii="Century" w:hAnsi="Century" w:cs="Times New Roman"/>
          <w:sz w:val="21"/>
          <w:szCs w:val="21"/>
          <w:lang w:eastAsia="ja-JP"/>
        </w:rPr>
        <w:t>「連絡先の分かる本件窓口利用者」とは本件窓口利用者のうち連絡先の分かる者をいう。</w:t>
      </w:r>
    </w:p>
    <w:p w14:paraId="7778B5B0" w14:textId="04F229F0" w:rsidR="002A2890" w:rsidRDefault="002A2890" w:rsidP="00C058BB">
      <w:pPr>
        <w:pStyle w:val="a3"/>
        <w:spacing w:line="360" w:lineRule="atLeast"/>
        <w:ind w:left="547" w:right="518" w:hanging="403"/>
        <w:jc w:val="both"/>
        <w:rPr>
          <w:spacing w:val="-4"/>
          <w:lang w:eastAsia="ja-JP"/>
        </w:rPr>
      </w:pPr>
    </w:p>
    <w:p w14:paraId="593F87A5" w14:textId="77777777" w:rsidR="0047341A" w:rsidRPr="001C1625" w:rsidRDefault="0047341A" w:rsidP="00C058BB">
      <w:pPr>
        <w:pStyle w:val="a3"/>
        <w:spacing w:line="360" w:lineRule="atLeast"/>
        <w:ind w:left="547" w:right="518" w:hanging="403"/>
        <w:jc w:val="both"/>
        <w:rPr>
          <w:spacing w:val="-4"/>
          <w:lang w:eastAsia="ja-JP"/>
        </w:rPr>
      </w:pPr>
    </w:p>
    <w:p w14:paraId="6CDF2B1A" w14:textId="77777777" w:rsidR="002A2890" w:rsidRPr="00860143" w:rsidRDefault="00106F83" w:rsidP="00860143">
      <w:pPr>
        <w:pStyle w:val="1"/>
        <w:tabs>
          <w:tab w:val="left" w:pos="959"/>
        </w:tabs>
        <w:jc w:val="left"/>
        <w:rPr>
          <w:b/>
          <w:bCs/>
          <w:lang w:eastAsia="ja-JP"/>
        </w:rPr>
      </w:pPr>
      <w:bookmarkStart w:id="3" w:name="_Toc100220076"/>
      <w:r w:rsidRPr="00860143">
        <w:rPr>
          <w:b/>
          <w:bCs/>
          <w:lang w:eastAsia="ja-JP"/>
        </w:rPr>
        <w:t>第２章</w:t>
      </w:r>
      <w:r w:rsidRPr="00860143">
        <w:rPr>
          <w:b/>
          <w:bCs/>
          <w:lang w:eastAsia="ja-JP"/>
        </w:rPr>
        <w:tab/>
        <w:t>内部通報の体制整備</w:t>
      </w:r>
      <w:bookmarkEnd w:id="3"/>
    </w:p>
    <w:p w14:paraId="3D8A1D2A" w14:textId="77777777" w:rsidR="00341AFB" w:rsidRDefault="00341AFB" w:rsidP="00C058BB">
      <w:pPr>
        <w:pStyle w:val="a3"/>
        <w:spacing w:line="360" w:lineRule="atLeast"/>
        <w:ind w:left="547" w:right="518" w:hanging="403"/>
        <w:jc w:val="both"/>
        <w:rPr>
          <w:lang w:eastAsia="ja-JP"/>
        </w:rPr>
      </w:pPr>
    </w:p>
    <w:p w14:paraId="4885828D" w14:textId="2E779B35" w:rsidR="002A2890"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（内部通報の体制整備）</w:t>
      </w:r>
    </w:p>
    <w:p w14:paraId="7FC18C23" w14:textId="553D73B4" w:rsidR="002A2890" w:rsidRDefault="00106F83" w:rsidP="00C970D5">
      <w:pPr>
        <w:pStyle w:val="a3"/>
        <w:spacing w:line="360" w:lineRule="atLeast"/>
        <w:ind w:left="840" w:hangingChars="400" w:hanging="840"/>
        <w:rPr>
          <w:spacing w:val="-4"/>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694B36">
        <w:rPr>
          <w:rFonts w:hint="eastAsia"/>
          <w:lang w:eastAsia="ja-JP"/>
        </w:rPr>
        <w:t xml:space="preserve"> </w:t>
      </w:r>
      <w:r w:rsidR="00694B36">
        <w:rPr>
          <w:lang w:eastAsia="ja-JP"/>
        </w:rPr>
        <w:t xml:space="preserve"> </w:t>
      </w:r>
      <w:r>
        <w:rPr>
          <w:spacing w:val="-4"/>
          <w:lang w:eastAsia="ja-JP"/>
        </w:rPr>
        <w:t>当社内において、通報に適切に対応するための体制を整備し、代表取締役社長がこれを</w:t>
      </w:r>
      <w:r w:rsidRPr="00C058BB">
        <w:rPr>
          <w:spacing w:val="-4"/>
          <w:lang w:eastAsia="ja-JP"/>
        </w:rPr>
        <w:t>総括する。</w:t>
      </w:r>
    </w:p>
    <w:p w14:paraId="3F2A270E" w14:textId="1EC2BBC8" w:rsidR="002A2890" w:rsidRPr="00DD3C7C" w:rsidRDefault="00106F83" w:rsidP="00DD3C7C">
      <w:pPr>
        <w:numPr>
          <w:ilvl w:val="0"/>
          <w:numId w:val="3"/>
        </w:numPr>
        <w:autoSpaceDE/>
        <w:autoSpaceDN/>
        <w:adjustRightInd w:val="0"/>
        <w:spacing w:line="360" w:lineRule="atLeast"/>
        <w:jc w:val="both"/>
        <w:textAlignment w:val="baseline"/>
        <w:rPr>
          <w:lang w:eastAsia="ja-JP"/>
        </w:rPr>
      </w:pPr>
      <w:r w:rsidRPr="00DD3C7C">
        <w:rPr>
          <w:rFonts w:ascii="Century" w:hAnsi="Century" w:cs="Times New Roman"/>
          <w:sz w:val="21"/>
          <w:szCs w:val="21"/>
          <w:lang w:eastAsia="ja-JP"/>
        </w:rPr>
        <w:t>総務</w:t>
      </w:r>
      <w:r w:rsidR="00F876DD" w:rsidRPr="00DD3C7C">
        <w:rPr>
          <w:rFonts w:ascii="Century" w:hAnsi="Century" w:cs="Times New Roman" w:hint="eastAsia"/>
          <w:sz w:val="21"/>
          <w:szCs w:val="21"/>
          <w:lang w:eastAsia="ja-JP"/>
        </w:rPr>
        <w:t>部長</w:t>
      </w:r>
      <w:r w:rsidRPr="00DD3C7C">
        <w:rPr>
          <w:rFonts w:ascii="Century" w:hAnsi="Century" w:cs="Times New Roman"/>
          <w:sz w:val="21"/>
          <w:szCs w:val="21"/>
          <w:lang w:eastAsia="ja-JP"/>
        </w:rPr>
        <w:t>は、代表取締役社長に対して、本規程に基づく制度の整備</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運用状況等について定期的に報告しなければならない。</w:t>
      </w:r>
    </w:p>
    <w:p w14:paraId="4F29262B" w14:textId="4B02DDF0" w:rsidR="002A2890" w:rsidRPr="00DD3C7C" w:rsidRDefault="00F876DD" w:rsidP="00DD3C7C">
      <w:pPr>
        <w:numPr>
          <w:ilvl w:val="0"/>
          <w:numId w:val="3"/>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総務部長</w:t>
      </w:r>
      <w:r w:rsidR="00106F83" w:rsidRPr="00DD3C7C">
        <w:rPr>
          <w:rFonts w:ascii="Century" w:hAnsi="Century" w:cs="Times New Roman"/>
          <w:sz w:val="21"/>
          <w:szCs w:val="21"/>
          <w:lang w:eastAsia="ja-JP"/>
        </w:rPr>
        <w:t>は、代表取締役社長を含む全ての当社役職員に対して、定期的に内部通報制度に関する周知を</w:t>
      </w:r>
      <w:r w:rsidR="00557C47" w:rsidRPr="00DD3C7C">
        <w:rPr>
          <w:rFonts w:ascii="Century" w:hAnsi="Century" w:cs="Times New Roman"/>
          <w:sz w:val="21"/>
          <w:szCs w:val="21"/>
          <w:lang w:eastAsia="ja-JP"/>
        </w:rPr>
        <w:t>おこなう</w:t>
      </w:r>
      <w:r w:rsidR="00106F83" w:rsidRPr="00DD3C7C">
        <w:rPr>
          <w:rFonts w:ascii="Century" w:hAnsi="Century" w:cs="Times New Roman" w:hint="eastAsia"/>
          <w:sz w:val="21"/>
          <w:szCs w:val="21"/>
          <w:lang w:eastAsia="ja-JP"/>
        </w:rPr>
        <w:t>ものとする</w:t>
      </w:r>
      <w:r w:rsidR="00106F83" w:rsidRPr="00DD3C7C">
        <w:rPr>
          <w:rFonts w:ascii="Century" w:hAnsi="Century" w:cs="Times New Roman"/>
          <w:sz w:val="21"/>
          <w:szCs w:val="21"/>
          <w:lang w:eastAsia="ja-JP"/>
        </w:rPr>
        <w:t>。</w:t>
      </w:r>
    </w:p>
    <w:p w14:paraId="01EA58A1" w14:textId="76CDE4D4"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（窓口</w:t>
      </w:r>
      <w:r w:rsidR="00913372">
        <w:rPr>
          <w:rFonts w:ascii="ＭＳ ゴシック" w:eastAsia="ＭＳ ゴシック" w:hAnsi="ＭＳ ゴシック"/>
          <w:lang w:eastAsia="ja-JP"/>
        </w:rPr>
        <w:t>および</w:t>
      </w:r>
      <w:r w:rsidRPr="00341AFB">
        <w:rPr>
          <w:rFonts w:ascii="ＭＳ ゴシック" w:eastAsia="ＭＳ ゴシック" w:hAnsi="ＭＳ ゴシック"/>
          <w:lang w:eastAsia="ja-JP"/>
        </w:rPr>
        <w:t>利用対象者）</w:t>
      </w:r>
    </w:p>
    <w:p w14:paraId="4DA7F08F" w14:textId="72343160" w:rsidR="00C058BB" w:rsidRDefault="00106F83" w:rsidP="00C970D5">
      <w:pPr>
        <w:pStyle w:val="a3"/>
        <w:spacing w:line="360" w:lineRule="atLeast"/>
        <w:ind w:left="832" w:hangingChars="400" w:hanging="832"/>
        <w:rPr>
          <w:spacing w:val="-4"/>
          <w:lang w:eastAsia="ja-JP"/>
        </w:rPr>
      </w:pPr>
      <w:r>
        <w:rPr>
          <w:spacing w:val="-2"/>
          <w:lang w:eastAsia="ja-JP"/>
        </w:rPr>
        <w:t>第</w:t>
      </w:r>
      <w:r w:rsidR="00694B36">
        <w:rPr>
          <w:rFonts w:hint="eastAsia"/>
          <w:spacing w:val="-2"/>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spacing w:val="-2"/>
          <w:lang w:eastAsia="ja-JP"/>
        </w:rPr>
        <w:t>条</w:t>
      </w:r>
      <w:r w:rsidR="00341AFB">
        <w:rPr>
          <w:rFonts w:hint="eastAsia"/>
          <w:spacing w:val="-2"/>
          <w:lang w:eastAsia="ja-JP"/>
        </w:rPr>
        <w:t xml:space="preserve"> </w:t>
      </w:r>
      <w:r w:rsidR="00341AFB">
        <w:rPr>
          <w:spacing w:val="-2"/>
          <w:lang w:eastAsia="ja-JP"/>
        </w:rPr>
        <w:t xml:space="preserve"> </w:t>
      </w:r>
      <w:r>
        <w:rPr>
          <w:spacing w:val="-4"/>
          <w:lang w:eastAsia="ja-JP"/>
        </w:rPr>
        <w:t>通報</w:t>
      </w:r>
      <w:r w:rsidR="00913372" w:rsidRPr="00C970D5">
        <w:rPr>
          <w:spacing w:val="-9"/>
          <w:lang w:eastAsia="ja-JP"/>
        </w:rPr>
        <w:t>また</w:t>
      </w:r>
      <w:r w:rsidR="00913372">
        <w:rPr>
          <w:spacing w:val="-4"/>
          <w:lang w:eastAsia="ja-JP"/>
        </w:rPr>
        <w:t>は</w:t>
      </w:r>
      <w:r>
        <w:rPr>
          <w:spacing w:val="-4"/>
          <w:lang w:eastAsia="ja-JP"/>
        </w:rPr>
        <w:t>相談を受け付ける内部窓口を</w:t>
      </w:r>
      <w:r w:rsidR="00F876DD">
        <w:rPr>
          <w:spacing w:val="-4"/>
          <w:lang w:eastAsia="ja-JP"/>
        </w:rPr>
        <w:t>総務部長</w:t>
      </w:r>
      <w:r>
        <w:rPr>
          <w:spacing w:val="-4"/>
          <w:lang w:eastAsia="ja-JP"/>
        </w:rPr>
        <w:t>とする。</w:t>
      </w:r>
    </w:p>
    <w:p w14:paraId="7E17C1C8" w14:textId="3ED764D5" w:rsidR="00C058BB" w:rsidRPr="00DD3C7C" w:rsidRDefault="00106F83" w:rsidP="00DD3C7C">
      <w:pPr>
        <w:numPr>
          <w:ilvl w:val="0"/>
          <w:numId w:val="4"/>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利用対象者は、当社役職員</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それらであった者とする。</w:t>
      </w:r>
    </w:p>
    <w:p w14:paraId="2F4984EE" w14:textId="191AB8EA" w:rsidR="002A2890" w:rsidRPr="00DD3C7C" w:rsidRDefault="00106F83" w:rsidP="00DD3C7C">
      <w:pPr>
        <w:numPr>
          <w:ilvl w:val="0"/>
          <w:numId w:val="4"/>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利用対象者は、匿名であっても本件窓口を利用することができる。</w:t>
      </w:r>
    </w:p>
    <w:p w14:paraId="2821444E" w14:textId="4A195615" w:rsidR="002A2890" w:rsidRPr="00DD3C7C" w:rsidRDefault="00106F83" w:rsidP="00DD3C7C">
      <w:pPr>
        <w:numPr>
          <w:ilvl w:val="0"/>
          <w:numId w:val="4"/>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利用対象者は、通報の取扱いや本件窓口利用者の保護の仕組み等に関する相談を</w:t>
      </w:r>
      <w:r w:rsidR="00557C47" w:rsidRPr="00DD3C7C">
        <w:rPr>
          <w:rFonts w:ascii="Century" w:hAnsi="Century" w:cs="Times New Roman"/>
          <w:sz w:val="21"/>
          <w:szCs w:val="21"/>
          <w:lang w:eastAsia="ja-JP"/>
        </w:rPr>
        <w:t>おこなう</w:t>
      </w:r>
      <w:r w:rsidRPr="00DD3C7C">
        <w:rPr>
          <w:rFonts w:ascii="Century" w:hAnsi="Century" w:cs="Times New Roman"/>
          <w:sz w:val="21"/>
          <w:szCs w:val="21"/>
          <w:lang w:eastAsia="ja-JP"/>
        </w:rPr>
        <w:t>ためにも本件窓口を利用することができる。</w:t>
      </w:r>
    </w:p>
    <w:p w14:paraId="5A4C7E73" w14:textId="45248BCD"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（通報</w:t>
      </w:r>
      <w:r w:rsidR="00913372">
        <w:rPr>
          <w:rFonts w:ascii="ＭＳ ゴシック" w:eastAsia="ＭＳ ゴシック" w:hAnsi="ＭＳ ゴシック"/>
          <w:lang w:eastAsia="ja-JP"/>
        </w:rPr>
        <w:t>または</w:t>
      </w:r>
      <w:r w:rsidRPr="00341AFB">
        <w:rPr>
          <w:rFonts w:ascii="ＭＳ ゴシック" w:eastAsia="ＭＳ ゴシック" w:hAnsi="ＭＳ ゴシック"/>
          <w:lang w:eastAsia="ja-JP"/>
        </w:rPr>
        <w:t>相談の方法）</w:t>
      </w:r>
    </w:p>
    <w:p w14:paraId="07998149" w14:textId="6D08434A" w:rsidR="002A2890" w:rsidRDefault="00106F83" w:rsidP="00C970D5">
      <w:pPr>
        <w:pStyle w:val="a3"/>
        <w:spacing w:line="360" w:lineRule="atLeast"/>
        <w:ind w:left="840" w:hangingChars="400" w:hanging="840"/>
        <w:rPr>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本件窓口の利用方法は、利用対象者の利便性を高めるため、電話、電子メール、ＦＡＸ、</w:t>
      </w:r>
      <w:r>
        <w:rPr>
          <w:spacing w:val="-2"/>
          <w:lang w:eastAsia="ja-JP"/>
        </w:rPr>
        <w:t>郵送</w:t>
      </w:r>
      <w:r w:rsidR="00913372">
        <w:rPr>
          <w:spacing w:val="-2"/>
          <w:lang w:eastAsia="ja-JP"/>
        </w:rPr>
        <w:t>または</w:t>
      </w:r>
      <w:r>
        <w:rPr>
          <w:spacing w:val="-2"/>
          <w:lang w:eastAsia="ja-JP"/>
        </w:rPr>
        <w:t>面談とする。</w:t>
      </w:r>
    </w:p>
    <w:p w14:paraId="79A612B7" w14:textId="77777777"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（情報管理）</w:t>
      </w:r>
    </w:p>
    <w:p w14:paraId="68C3CF34" w14:textId="6CB02210" w:rsidR="002A2890" w:rsidRDefault="00106F83" w:rsidP="00C970D5">
      <w:pPr>
        <w:pStyle w:val="a3"/>
        <w:spacing w:line="360" w:lineRule="atLeast"/>
        <w:ind w:left="840" w:hangingChars="400" w:hanging="840"/>
        <w:rPr>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C970D5">
        <w:rPr>
          <w:lang w:eastAsia="ja-JP"/>
        </w:rPr>
        <w:t xml:space="preserve"> </w:t>
      </w:r>
      <w:r>
        <w:rPr>
          <w:spacing w:val="-2"/>
          <w:lang w:eastAsia="ja-JP"/>
        </w:rPr>
        <w:t>本件</w:t>
      </w:r>
      <w:r w:rsidRPr="00694B36">
        <w:rPr>
          <w:spacing w:val="-4"/>
          <w:lang w:eastAsia="ja-JP"/>
        </w:rPr>
        <w:t>窓口</w:t>
      </w:r>
      <w:r>
        <w:rPr>
          <w:spacing w:val="-2"/>
          <w:lang w:eastAsia="ja-JP"/>
        </w:rPr>
        <w:t>担当者は、本件窓口利用者が予め明示的に同意しない限り、本件窓口利用者の</w:t>
      </w:r>
      <w:r>
        <w:rPr>
          <w:spacing w:val="-9"/>
          <w:lang w:eastAsia="ja-JP"/>
        </w:rPr>
        <w:t>所属・氏名・連絡先に関する情報について、本件窓口担当者以外に共有しないものとする。</w:t>
      </w:r>
    </w:p>
    <w:p w14:paraId="3AF0DC13" w14:textId="4F2C2C0E" w:rsidR="002A2890" w:rsidRPr="00DD3C7C" w:rsidRDefault="00106F83" w:rsidP="00DD3C7C">
      <w:pPr>
        <w:numPr>
          <w:ilvl w:val="0"/>
          <w:numId w:val="5"/>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調査担当者は、調査協力者が予め明示的に同意しない限り、調査協力者の氏名・連絡先に関する情報について、本件窓口担当者</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調査担当者以外に共有しないものとする。</w:t>
      </w:r>
    </w:p>
    <w:p w14:paraId="4537AB1B" w14:textId="4297E18E" w:rsidR="002A2890" w:rsidRPr="00DD3C7C" w:rsidRDefault="00106F83" w:rsidP="00DD3C7C">
      <w:pPr>
        <w:numPr>
          <w:ilvl w:val="0"/>
          <w:numId w:val="5"/>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対象事案に関する調査により得られた情報は、本件窓口担当者、調査担当者、不正行為等の是正措置等の検討に関与する役職員、取締役会の構成員</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必要に応じて行政機関に限り共有するものとする。</w:t>
      </w:r>
    </w:p>
    <w:p w14:paraId="4FD6679B" w14:textId="77777777"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（調査）</w:t>
      </w:r>
    </w:p>
    <w:p w14:paraId="031176C6" w14:textId="0B40CFD9" w:rsidR="002A2890" w:rsidRDefault="00106F83" w:rsidP="00C970D5">
      <w:pPr>
        <w:pStyle w:val="a3"/>
        <w:spacing w:line="360" w:lineRule="atLeast"/>
        <w:ind w:left="840" w:hangingChars="400" w:hanging="840"/>
        <w:rPr>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6"/>
          <w:lang w:eastAsia="ja-JP"/>
        </w:rPr>
        <w:t>本件</w:t>
      </w:r>
      <w:r w:rsidRPr="00C970D5">
        <w:rPr>
          <w:spacing w:val="-9"/>
          <w:lang w:eastAsia="ja-JP"/>
        </w:rPr>
        <w:t>窓口</w:t>
      </w:r>
      <w:r>
        <w:rPr>
          <w:spacing w:val="-6"/>
          <w:lang w:eastAsia="ja-JP"/>
        </w:rPr>
        <w:t>に通報された対象事案に関する調査は、</w:t>
      </w:r>
      <w:r w:rsidR="00F876DD">
        <w:rPr>
          <w:spacing w:val="-6"/>
          <w:lang w:eastAsia="ja-JP"/>
        </w:rPr>
        <w:t>総務部長</w:t>
      </w:r>
      <w:r>
        <w:rPr>
          <w:spacing w:val="-6"/>
          <w:lang w:eastAsia="ja-JP"/>
        </w:rPr>
        <w:t>が</w:t>
      </w:r>
      <w:r w:rsidR="00557C47">
        <w:rPr>
          <w:spacing w:val="-6"/>
          <w:lang w:eastAsia="ja-JP"/>
        </w:rPr>
        <w:t>おこなう</w:t>
      </w:r>
      <w:r>
        <w:rPr>
          <w:spacing w:val="-6"/>
          <w:lang w:eastAsia="ja-JP"/>
        </w:rPr>
        <w:t>。但し、</w:t>
      </w:r>
      <w:r w:rsidR="00F876DD">
        <w:rPr>
          <w:spacing w:val="-6"/>
          <w:lang w:eastAsia="ja-JP"/>
        </w:rPr>
        <w:t>総務部長</w:t>
      </w:r>
      <w:r>
        <w:rPr>
          <w:spacing w:val="-2"/>
          <w:lang w:eastAsia="ja-JP"/>
        </w:rPr>
        <w:t>は、当該対象事案に関する十分な調査を</w:t>
      </w:r>
      <w:r w:rsidR="00557C47">
        <w:rPr>
          <w:spacing w:val="-2"/>
          <w:lang w:eastAsia="ja-JP"/>
        </w:rPr>
        <w:t>おこなう</w:t>
      </w:r>
      <w:r>
        <w:rPr>
          <w:spacing w:val="-2"/>
          <w:lang w:eastAsia="ja-JP"/>
        </w:rPr>
        <w:t>ために必要と判断した場合には、発生部署の責任者や対象事案に対する権限を所管する部署等にも調査を</w:t>
      </w:r>
      <w:r w:rsidR="00557C47">
        <w:rPr>
          <w:spacing w:val="-2"/>
          <w:lang w:eastAsia="ja-JP"/>
        </w:rPr>
        <w:t>おこなわ</w:t>
      </w:r>
      <w:r>
        <w:rPr>
          <w:spacing w:val="-2"/>
          <w:lang w:eastAsia="ja-JP"/>
        </w:rPr>
        <w:t>せることができる。</w:t>
      </w:r>
    </w:p>
    <w:p w14:paraId="500629C6" w14:textId="4D6D0C6B" w:rsidR="002A2890" w:rsidRPr="00DD3C7C" w:rsidRDefault="00F876DD" w:rsidP="00DD3C7C">
      <w:pPr>
        <w:numPr>
          <w:ilvl w:val="0"/>
          <w:numId w:val="6"/>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総務部長</w:t>
      </w:r>
      <w:r w:rsidR="00106F83" w:rsidRPr="00DD3C7C">
        <w:rPr>
          <w:rFonts w:ascii="Century" w:hAnsi="Century" w:cs="Times New Roman"/>
          <w:sz w:val="21"/>
          <w:szCs w:val="21"/>
          <w:lang w:eastAsia="ja-JP"/>
        </w:rPr>
        <w:t>より調査指示を受けた者は、速やかに調査の上、</w:t>
      </w:r>
      <w:r w:rsidRPr="00DD3C7C">
        <w:rPr>
          <w:rFonts w:ascii="Century" w:hAnsi="Century" w:cs="Times New Roman"/>
          <w:sz w:val="21"/>
          <w:szCs w:val="21"/>
          <w:lang w:eastAsia="ja-JP"/>
        </w:rPr>
        <w:t>総務部長</w:t>
      </w:r>
      <w:r w:rsidR="00106F83" w:rsidRPr="00DD3C7C">
        <w:rPr>
          <w:rFonts w:ascii="Century" w:hAnsi="Century" w:cs="Times New Roman"/>
          <w:sz w:val="21"/>
          <w:szCs w:val="21"/>
          <w:lang w:eastAsia="ja-JP"/>
        </w:rPr>
        <w:t>に報告する。</w:t>
      </w:r>
    </w:p>
    <w:p w14:paraId="7C73511C" w14:textId="77777777" w:rsidR="00341AFB" w:rsidRPr="00341AFB" w:rsidRDefault="00341AFB" w:rsidP="00341AFB">
      <w:pPr>
        <w:pStyle w:val="a3"/>
        <w:spacing w:line="360" w:lineRule="atLeast"/>
        <w:rPr>
          <w:rFonts w:ascii="ＭＳ ゴシック" w:eastAsia="ＭＳ ゴシック" w:hAnsi="ＭＳ ゴシック"/>
          <w:lang w:eastAsia="ja-JP"/>
        </w:rPr>
      </w:pPr>
      <w:r w:rsidRPr="00341AFB">
        <w:rPr>
          <w:rFonts w:ascii="ＭＳ ゴシック" w:eastAsia="ＭＳ ゴシック" w:hAnsi="ＭＳ ゴシック"/>
          <w:lang w:eastAsia="ja-JP"/>
        </w:rPr>
        <w:t>（協力義務）</w:t>
      </w:r>
    </w:p>
    <w:p w14:paraId="0216AED2" w14:textId="09402AD6" w:rsidR="002A2890" w:rsidRDefault="00106F83" w:rsidP="00C970D5">
      <w:pPr>
        <w:pStyle w:val="a3"/>
        <w:spacing w:line="360" w:lineRule="atLeast"/>
        <w:ind w:left="840" w:hangingChars="400" w:hanging="840"/>
        <w:rPr>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11"/>
          <w:lang w:eastAsia="ja-JP"/>
        </w:rPr>
        <w:t>当社役</w:t>
      </w:r>
      <w:r w:rsidRPr="00694B36">
        <w:rPr>
          <w:spacing w:val="-4"/>
          <w:lang w:eastAsia="ja-JP"/>
        </w:rPr>
        <w:t>職員</w:t>
      </w:r>
      <w:r>
        <w:rPr>
          <w:spacing w:val="-11"/>
          <w:lang w:eastAsia="ja-JP"/>
        </w:rPr>
        <w:t>は、対象事案であるか否かにかかわらず、調査に際して協力を求められた場合</w:t>
      </w:r>
      <w:r>
        <w:rPr>
          <w:spacing w:val="-2"/>
          <w:lang w:eastAsia="ja-JP"/>
        </w:rPr>
        <w:t>には協力</w:t>
      </w:r>
      <w:r w:rsidRPr="00C970D5">
        <w:rPr>
          <w:spacing w:val="-9"/>
          <w:lang w:eastAsia="ja-JP"/>
        </w:rPr>
        <w:t>しなければ</w:t>
      </w:r>
      <w:r>
        <w:rPr>
          <w:spacing w:val="-2"/>
          <w:lang w:eastAsia="ja-JP"/>
        </w:rPr>
        <w:t>ならず、また、調査を妨害してはならない。</w:t>
      </w:r>
    </w:p>
    <w:p w14:paraId="57F70DAE"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（是正措置等）</w:t>
      </w:r>
    </w:p>
    <w:p w14:paraId="7B17AD5C" w14:textId="365F48A3" w:rsidR="002A2890" w:rsidRDefault="00106F83" w:rsidP="00C970D5">
      <w:pPr>
        <w:pStyle w:val="a3"/>
        <w:spacing w:line="360" w:lineRule="atLeast"/>
        <w:ind w:left="840" w:hangingChars="400" w:hanging="840"/>
        <w:rPr>
          <w:lang w:eastAsia="ja-JP"/>
        </w:rPr>
      </w:pPr>
      <w:r>
        <w:rPr>
          <w:lang w:eastAsia="ja-JP"/>
        </w:rPr>
        <w:t>第</w:t>
      </w:r>
      <w:r w:rsidR="00694B36">
        <w:rPr>
          <w:rFonts w:hint="eastAsia"/>
          <w:lang w:eastAsia="ja-JP"/>
        </w:rPr>
        <w:t xml:space="preserve"> </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11"/>
          <w:lang w:eastAsia="ja-JP"/>
        </w:rPr>
        <w:t>調査の</w:t>
      </w:r>
      <w:r w:rsidRPr="00694B36">
        <w:rPr>
          <w:spacing w:val="-4"/>
          <w:lang w:eastAsia="ja-JP"/>
        </w:rPr>
        <w:t>結果</w:t>
      </w:r>
      <w:r>
        <w:rPr>
          <w:spacing w:val="-11"/>
          <w:lang w:eastAsia="ja-JP"/>
        </w:rPr>
        <w:t>、法令等違反行為が明らかになった場合には、代表取締役社長</w:t>
      </w:r>
      <w:r w:rsidR="00913372">
        <w:rPr>
          <w:spacing w:val="-11"/>
          <w:lang w:eastAsia="ja-JP"/>
        </w:rPr>
        <w:t>または</w:t>
      </w:r>
      <w:r>
        <w:rPr>
          <w:spacing w:val="-11"/>
          <w:lang w:eastAsia="ja-JP"/>
        </w:rPr>
        <w:t>当該法令等</w:t>
      </w:r>
      <w:r>
        <w:rPr>
          <w:spacing w:val="-4"/>
          <w:lang w:eastAsia="ja-JP"/>
        </w:rPr>
        <w:t>違反行為に関連する部門の責任者は、速やかに是正措置等を講じなければならない</w:t>
      </w:r>
      <w:r>
        <w:rPr>
          <w:spacing w:val="-10"/>
          <w:lang w:eastAsia="ja-JP"/>
        </w:rPr>
        <w:t>。</w:t>
      </w:r>
    </w:p>
    <w:p w14:paraId="784F01C8"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（処分等）</w:t>
      </w:r>
    </w:p>
    <w:p w14:paraId="4714EF88" w14:textId="1CE8A6A0"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調査の結果、法令等違反行為が明らかになった場合には、当社は、当該法令等違反行為に</w:t>
      </w:r>
      <w:r>
        <w:rPr>
          <w:spacing w:val="-2"/>
          <w:lang w:eastAsia="ja-JP"/>
        </w:rPr>
        <w:t>関与した当社役職員に対して適切な処分等を課さなければならない。</w:t>
      </w:r>
    </w:p>
    <w:p w14:paraId="093611D8" w14:textId="1CA285A4" w:rsidR="002A2890" w:rsidRDefault="002A2890" w:rsidP="0047341A">
      <w:pPr>
        <w:pStyle w:val="a3"/>
        <w:spacing w:line="360" w:lineRule="atLeast"/>
        <w:ind w:left="141"/>
        <w:rPr>
          <w:lang w:eastAsia="ja-JP"/>
        </w:rPr>
      </w:pPr>
    </w:p>
    <w:p w14:paraId="21EDA146" w14:textId="77777777" w:rsidR="0047341A" w:rsidRPr="0047341A" w:rsidRDefault="0047341A" w:rsidP="0047341A">
      <w:pPr>
        <w:pStyle w:val="a3"/>
        <w:spacing w:line="360" w:lineRule="atLeast"/>
        <w:ind w:left="141"/>
        <w:rPr>
          <w:lang w:eastAsia="ja-JP"/>
        </w:rPr>
      </w:pPr>
    </w:p>
    <w:p w14:paraId="7A575259" w14:textId="3F15D509" w:rsidR="002A2890" w:rsidRPr="00860143" w:rsidRDefault="00106F83" w:rsidP="00860143">
      <w:pPr>
        <w:pStyle w:val="1"/>
        <w:tabs>
          <w:tab w:val="left" w:pos="959"/>
        </w:tabs>
        <w:jc w:val="left"/>
        <w:rPr>
          <w:b/>
          <w:bCs/>
          <w:lang w:eastAsia="ja-JP"/>
        </w:rPr>
      </w:pPr>
      <w:bookmarkStart w:id="4" w:name="_Toc100220077"/>
      <w:r w:rsidRPr="00860143">
        <w:rPr>
          <w:b/>
          <w:bCs/>
          <w:lang w:eastAsia="ja-JP"/>
        </w:rPr>
        <w:t>第３章</w:t>
      </w:r>
      <w:r w:rsidRPr="00860143">
        <w:rPr>
          <w:b/>
          <w:bCs/>
          <w:lang w:eastAsia="ja-JP"/>
        </w:rPr>
        <w:tab/>
        <w:t>窓口への通報</w:t>
      </w:r>
      <w:r w:rsidR="00913372">
        <w:rPr>
          <w:b/>
          <w:bCs/>
          <w:lang w:eastAsia="ja-JP"/>
        </w:rPr>
        <w:t>または</w:t>
      </w:r>
      <w:r w:rsidRPr="00860143">
        <w:rPr>
          <w:b/>
          <w:bCs/>
          <w:lang w:eastAsia="ja-JP"/>
        </w:rPr>
        <w:t>相談に関する当事者の責務等</w:t>
      </w:r>
      <w:bookmarkEnd w:id="4"/>
    </w:p>
    <w:p w14:paraId="02FF1A18" w14:textId="77777777" w:rsidR="002A2890" w:rsidRPr="00341AFB" w:rsidRDefault="002A2890" w:rsidP="00341AFB">
      <w:pPr>
        <w:pStyle w:val="a3"/>
        <w:spacing w:line="360" w:lineRule="atLeast"/>
        <w:ind w:left="141"/>
        <w:rPr>
          <w:lang w:eastAsia="ja-JP"/>
        </w:rPr>
      </w:pPr>
    </w:p>
    <w:p w14:paraId="7D65BDAD"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（窓口利用者等の保護）</w:t>
      </w:r>
    </w:p>
    <w:p w14:paraId="72BC8AB7" w14:textId="1A7D2480"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当社役職員は、本件窓口利用者に対して、本件窓口に通報</w:t>
      </w:r>
      <w:r w:rsidR="00913372">
        <w:rPr>
          <w:spacing w:val="-4"/>
          <w:lang w:eastAsia="ja-JP"/>
        </w:rPr>
        <w:t>または</w:t>
      </w:r>
      <w:r>
        <w:rPr>
          <w:spacing w:val="-4"/>
          <w:lang w:eastAsia="ja-JP"/>
        </w:rPr>
        <w:t>相談したことを理由とし</w:t>
      </w:r>
      <w:r>
        <w:rPr>
          <w:spacing w:val="-2"/>
          <w:lang w:eastAsia="ja-JP"/>
        </w:rPr>
        <w:t>て、不利益取扱いを</w:t>
      </w:r>
      <w:r w:rsidR="00557C47">
        <w:rPr>
          <w:spacing w:val="-9"/>
          <w:lang w:eastAsia="ja-JP"/>
        </w:rPr>
        <w:t>おこなって</w:t>
      </w:r>
      <w:r>
        <w:rPr>
          <w:spacing w:val="-2"/>
          <w:lang w:eastAsia="ja-JP"/>
        </w:rPr>
        <w:t>はならない。</w:t>
      </w:r>
    </w:p>
    <w:p w14:paraId="462275BB" w14:textId="015E7EC1" w:rsidR="002A2890" w:rsidRPr="00DD3C7C" w:rsidRDefault="00106F83" w:rsidP="00DD3C7C">
      <w:pPr>
        <w:numPr>
          <w:ilvl w:val="0"/>
          <w:numId w:val="7"/>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当社役職員は、調査協力者に対して、対象事案に関する調査に協力したことを理由として、不利益取扱いを</w:t>
      </w:r>
      <w:r w:rsidR="00557C47" w:rsidRPr="00DD3C7C">
        <w:rPr>
          <w:rFonts w:ascii="Century" w:hAnsi="Century" w:cs="Times New Roman"/>
          <w:sz w:val="21"/>
          <w:szCs w:val="21"/>
          <w:lang w:eastAsia="ja-JP"/>
        </w:rPr>
        <w:t>おこなって</w:t>
      </w:r>
      <w:r w:rsidRPr="00DD3C7C">
        <w:rPr>
          <w:rFonts w:ascii="Century" w:hAnsi="Century" w:cs="Times New Roman"/>
          <w:sz w:val="21"/>
          <w:szCs w:val="21"/>
          <w:lang w:eastAsia="ja-JP"/>
        </w:rPr>
        <w:t>はならない。</w:t>
      </w:r>
    </w:p>
    <w:p w14:paraId="330B6C76" w14:textId="0F6F73DA" w:rsidR="002A2890" w:rsidRPr="00DD3C7C" w:rsidRDefault="00106F83" w:rsidP="00DD3C7C">
      <w:pPr>
        <w:numPr>
          <w:ilvl w:val="0"/>
          <w:numId w:val="7"/>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前２項に定める不利益取扱いが</w:t>
      </w:r>
      <w:r w:rsidR="00557C47" w:rsidRPr="00DD3C7C">
        <w:rPr>
          <w:rFonts w:ascii="Century" w:hAnsi="Century" w:cs="Times New Roman"/>
          <w:sz w:val="21"/>
          <w:szCs w:val="21"/>
          <w:lang w:eastAsia="ja-JP"/>
        </w:rPr>
        <w:t>おこなわ</w:t>
      </w:r>
      <w:r w:rsidRPr="00DD3C7C">
        <w:rPr>
          <w:rFonts w:ascii="Century" w:hAnsi="Century" w:cs="Times New Roman"/>
          <w:sz w:val="21"/>
          <w:szCs w:val="21"/>
          <w:lang w:eastAsia="ja-JP"/>
        </w:rPr>
        <w:t>れた場合には、当社は、当該不利益取扱いを</w:t>
      </w:r>
      <w:r w:rsidR="00557C47" w:rsidRPr="00DD3C7C">
        <w:rPr>
          <w:rFonts w:ascii="Century" w:hAnsi="Century" w:cs="Times New Roman"/>
          <w:sz w:val="21"/>
          <w:szCs w:val="21"/>
          <w:lang w:eastAsia="ja-JP"/>
        </w:rPr>
        <w:t>おこなった</w:t>
      </w:r>
      <w:r w:rsidRPr="00DD3C7C">
        <w:rPr>
          <w:rFonts w:ascii="Century" w:hAnsi="Century" w:cs="Times New Roman"/>
          <w:sz w:val="21"/>
          <w:szCs w:val="21"/>
          <w:lang w:eastAsia="ja-JP"/>
        </w:rPr>
        <w:t>当社役職員に対して適切な処分等を課すものとする。</w:t>
      </w:r>
    </w:p>
    <w:p w14:paraId="584CC96D" w14:textId="5F26D9C9" w:rsidR="002A2890" w:rsidRPr="00DD3C7C" w:rsidRDefault="00106F83" w:rsidP="00DD3C7C">
      <w:pPr>
        <w:numPr>
          <w:ilvl w:val="0"/>
          <w:numId w:val="7"/>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第１項</w:t>
      </w:r>
      <w:r w:rsidR="00913372" w:rsidRPr="00DD3C7C">
        <w:rPr>
          <w:rFonts w:ascii="Century" w:hAnsi="Century" w:cs="Times New Roman"/>
          <w:sz w:val="21"/>
          <w:szCs w:val="21"/>
          <w:lang w:eastAsia="ja-JP"/>
        </w:rPr>
        <w:t>または</w:t>
      </w:r>
      <w:r w:rsidRPr="00DD3C7C">
        <w:rPr>
          <w:rFonts w:ascii="Century" w:hAnsi="Century" w:cs="Times New Roman"/>
          <w:sz w:val="21"/>
          <w:szCs w:val="21"/>
          <w:lang w:eastAsia="ja-JP"/>
        </w:rPr>
        <w:t>第２項に定める不利益取扱いが</w:t>
      </w:r>
      <w:r w:rsidR="00557C47" w:rsidRPr="00DD3C7C">
        <w:rPr>
          <w:rFonts w:ascii="Century" w:hAnsi="Century" w:cs="Times New Roman"/>
          <w:sz w:val="21"/>
          <w:szCs w:val="21"/>
          <w:lang w:eastAsia="ja-JP"/>
        </w:rPr>
        <w:t>おこなわ</w:t>
      </w:r>
      <w:r w:rsidRPr="00DD3C7C">
        <w:rPr>
          <w:rFonts w:ascii="Century" w:hAnsi="Century" w:cs="Times New Roman"/>
          <w:sz w:val="21"/>
          <w:szCs w:val="21"/>
          <w:lang w:eastAsia="ja-JP"/>
        </w:rPr>
        <w:t>れた場合には、当社は、当該不利益取扱いを受けた当社役職員に対して適切な救済</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回復のための措置を講じるものとする。</w:t>
      </w:r>
    </w:p>
    <w:p w14:paraId="5ABCB768"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（探索の禁止）</w:t>
      </w:r>
    </w:p>
    <w:p w14:paraId="765137E8" w14:textId="27B3BCDB"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11"/>
          <w:lang w:eastAsia="ja-JP"/>
        </w:rPr>
        <w:t>当社役職員は、通報</w:t>
      </w:r>
      <w:r w:rsidR="00913372">
        <w:rPr>
          <w:spacing w:val="-11"/>
          <w:lang w:eastAsia="ja-JP"/>
        </w:rPr>
        <w:t>または</w:t>
      </w:r>
      <w:r>
        <w:rPr>
          <w:spacing w:val="-11"/>
          <w:lang w:eastAsia="ja-JP"/>
        </w:rPr>
        <w:t>相談した当社役職員が誰であるか、通報された事案に関する調査</w:t>
      </w:r>
      <w:r>
        <w:rPr>
          <w:spacing w:val="-2"/>
          <w:lang w:eastAsia="ja-JP"/>
        </w:rPr>
        <w:t>に協力した当社役</w:t>
      </w:r>
      <w:r w:rsidRPr="00C970D5">
        <w:rPr>
          <w:spacing w:val="-9"/>
          <w:lang w:eastAsia="ja-JP"/>
        </w:rPr>
        <w:t>職員</w:t>
      </w:r>
      <w:r>
        <w:rPr>
          <w:spacing w:val="-2"/>
          <w:lang w:eastAsia="ja-JP"/>
        </w:rPr>
        <w:t>が誰であるかを探索してはならない。</w:t>
      </w:r>
    </w:p>
    <w:p w14:paraId="316286C3"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（秘密保持）</w:t>
      </w:r>
    </w:p>
    <w:p w14:paraId="634F5764" w14:textId="19A270A8"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当社役職員は、本規程に定める場合のほか、正当な理由がない限り、対象事案に関する</w:t>
      </w:r>
      <w:r>
        <w:rPr>
          <w:spacing w:val="-2"/>
          <w:lang w:eastAsia="ja-JP"/>
        </w:rPr>
        <w:t>情報を開示してはならず、当該情報について秘密を保持しなければならない。</w:t>
      </w:r>
    </w:p>
    <w:p w14:paraId="15C659AE"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（利益相反の回避）</w:t>
      </w:r>
    </w:p>
    <w:p w14:paraId="16C017F5" w14:textId="409A081E"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2"/>
          <w:lang w:eastAsia="ja-JP"/>
        </w:rPr>
        <w:t>当社役</w:t>
      </w:r>
      <w:r w:rsidRPr="00694B36">
        <w:rPr>
          <w:spacing w:val="-4"/>
          <w:lang w:eastAsia="ja-JP"/>
        </w:rPr>
        <w:t>職員</w:t>
      </w:r>
      <w:r>
        <w:rPr>
          <w:spacing w:val="-2"/>
          <w:lang w:eastAsia="ja-JP"/>
        </w:rPr>
        <w:t>は、対象事案の調査や法令等違反行為の是正措置等の検討に当たり利益相反の回避に努めるものとする。</w:t>
      </w:r>
    </w:p>
    <w:p w14:paraId="7E9F2BFD"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（通知等）</w:t>
      </w:r>
    </w:p>
    <w:p w14:paraId="351A625F" w14:textId="5EE6D070"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本件窓口担当者は、</w:t>
      </w:r>
      <w:r w:rsidRPr="00C970D5">
        <w:rPr>
          <w:spacing w:val="-9"/>
          <w:lang w:eastAsia="ja-JP"/>
        </w:rPr>
        <w:t>連絡先</w:t>
      </w:r>
      <w:r>
        <w:rPr>
          <w:spacing w:val="-4"/>
          <w:lang w:eastAsia="ja-JP"/>
        </w:rPr>
        <w:t>の分かる本件窓口利用者に対して、通報</w:t>
      </w:r>
      <w:r w:rsidR="00913372">
        <w:rPr>
          <w:spacing w:val="-4"/>
          <w:lang w:eastAsia="ja-JP"/>
        </w:rPr>
        <w:t>または</w:t>
      </w:r>
      <w:r>
        <w:rPr>
          <w:spacing w:val="-4"/>
          <w:lang w:eastAsia="ja-JP"/>
        </w:rPr>
        <w:t>相談を受け付け</w:t>
      </w:r>
      <w:r>
        <w:rPr>
          <w:spacing w:val="-2"/>
          <w:lang w:eastAsia="ja-JP"/>
        </w:rPr>
        <w:t>た旨を速やかに通知するとともに、受付後の対応方針についても適宜通知しなければな</w:t>
      </w:r>
      <w:r>
        <w:rPr>
          <w:spacing w:val="-4"/>
          <w:lang w:eastAsia="ja-JP"/>
        </w:rPr>
        <w:t>らない。</w:t>
      </w:r>
    </w:p>
    <w:p w14:paraId="503C9EE4" w14:textId="171130F6" w:rsidR="002A2890" w:rsidRPr="00DD3C7C" w:rsidRDefault="00106F83" w:rsidP="00B8337E">
      <w:pPr>
        <w:numPr>
          <w:ilvl w:val="0"/>
          <w:numId w:val="8"/>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本件窓口担当者は、連絡先の分かる本件窓口利用者に対して、対象事案に関する調査の進捗状況について、被通報者</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調査協力者の信用、名誉、プライバシー等に配慮しつつ、適宜通知するとともに、第</w:t>
      </w:r>
      <w:r w:rsidR="00BE098C" w:rsidRPr="00DD3C7C">
        <w:rPr>
          <w:rFonts w:ascii="Century" w:hAnsi="Century" w:cs="Times New Roman" w:hint="eastAsia"/>
          <w:sz w:val="21"/>
          <w:szCs w:val="21"/>
          <w:lang w:eastAsia="ja-JP"/>
        </w:rPr>
        <w:t>11</w:t>
      </w:r>
      <w:r w:rsidRPr="00DD3C7C">
        <w:rPr>
          <w:rFonts w:ascii="Century" w:hAnsi="Century" w:cs="Times New Roman"/>
          <w:sz w:val="21"/>
          <w:szCs w:val="21"/>
          <w:lang w:eastAsia="ja-JP"/>
        </w:rPr>
        <w:t>条第</w:t>
      </w:r>
      <w:r w:rsidRPr="00DD3C7C">
        <w:rPr>
          <w:rFonts w:ascii="Century" w:hAnsi="Century" w:cs="Times New Roman" w:hint="eastAsia"/>
          <w:sz w:val="21"/>
          <w:szCs w:val="21"/>
          <w:lang w:eastAsia="ja-JP"/>
        </w:rPr>
        <w:t>１</w:t>
      </w:r>
      <w:r w:rsidRPr="00DD3C7C">
        <w:rPr>
          <w:rFonts w:ascii="Century" w:hAnsi="Century" w:cs="Times New Roman"/>
          <w:sz w:val="21"/>
          <w:szCs w:val="21"/>
          <w:lang w:eastAsia="ja-JP"/>
        </w:rPr>
        <w:t>項により禁止される不利益取扱いを受けているか否かを適宜確認しなければならない。</w:t>
      </w:r>
    </w:p>
    <w:p w14:paraId="40A87C80" w14:textId="099007AA" w:rsidR="002A2890" w:rsidRPr="00DD3C7C" w:rsidRDefault="00106F83" w:rsidP="00B8337E">
      <w:pPr>
        <w:numPr>
          <w:ilvl w:val="0"/>
          <w:numId w:val="8"/>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本件窓口担当者は、連絡先の分かる本件窓口利用者に対して、対象事案に関する調査の結果</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是正措置等について、被通報者</w:t>
      </w:r>
      <w:r w:rsidR="00913372" w:rsidRPr="00DD3C7C">
        <w:rPr>
          <w:rFonts w:ascii="Century" w:hAnsi="Century" w:cs="Times New Roman"/>
          <w:sz w:val="21"/>
          <w:szCs w:val="21"/>
          <w:lang w:eastAsia="ja-JP"/>
        </w:rPr>
        <w:t>および</w:t>
      </w:r>
      <w:r w:rsidRPr="00DD3C7C">
        <w:rPr>
          <w:rFonts w:ascii="Century" w:hAnsi="Century" w:cs="Times New Roman"/>
          <w:sz w:val="21"/>
          <w:szCs w:val="21"/>
          <w:lang w:eastAsia="ja-JP"/>
        </w:rPr>
        <w:t>調査協力者の信用、名誉、プライバシー等に配慮しつつ、速やかに通知しなければならない。</w:t>
      </w:r>
    </w:p>
    <w:p w14:paraId="1ABD1504" w14:textId="3EF4022E" w:rsidR="002A2890" w:rsidRDefault="002A2890" w:rsidP="0047341A">
      <w:pPr>
        <w:pStyle w:val="a3"/>
        <w:spacing w:line="360" w:lineRule="atLeast"/>
        <w:ind w:left="141"/>
        <w:rPr>
          <w:lang w:eastAsia="ja-JP"/>
        </w:rPr>
      </w:pPr>
    </w:p>
    <w:p w14:paraId="3204855D" w14:textId="77777777" w:rsidR="0047341A" w:rsidRPr="0047341A" w:rsidRDefault="0047341A" w:rsidP="0047341A">
      <w:pPr>
        <w:pStyle w:val="a3"/>
        <w:spacing w:line="360" w:lineRule="atLeast"/>
        <w:ind w:left="141"/>
        <w:rPr>
          <w:lang w:eastAsia="ja-JP"/>
        </w:rPr>
      </w:pPr>
    </w:p>
    <w:p w14:paraId="62DBFE1D" w14:textId="65BFB4FD" w:rsidR="002A2890" w:rsidRPr="00860143" w:rsidRDefault="00106F83" w:rsidP="00860143">
      <w:pPr>
        <w:pStyle w:val="1"/>
        <w:tabs>
          <w:tab w:val="left" w:pos="959"/>
        </w:tabs>
        <w:jc w:val="left"/>
        <w:rPr>
          <w:b/>
          <w:bCs/>
          <w:lang w:eastAsia="ja-JP"/>
        </w:rPr>
      </w:pPr>
      <w:bookmarkStart w:id="5" w:name="_Toc100220078"/>
      <w:r w:rsidRPr="00860143">
        <w:rPr>
          <w:b/>
          <w:bCs/>
          <w:lang w:eastAsia="ja-JP"/>
        </w:rPr>
        <w:t>第４章</w:t>
      </w:r>
      <w:r w:rsidRPr="00860143">
        <w:rPr>
          <w:b/>
          <w:bCs/>
          <w:lang w:eastAsia="ja-JP"/>
        </w:rPr>
        <w:tab/>
        <w:t>通報</w:t>
      </w:r>
      <w:r w:rsidR="00913372">
        <w:rPr>
          <w:b/>
          <w:bCs/>
          <w:lang w:eastAsia="ja-JP"/>
        </w:rPr>
        <w:t>または</w:t>
      </w:r>
      <w:r w:rsidRPr="00860143">
        <w:rPr>
          <w:b/>
          <w:bCs/>
          <w:lang w:eastAsia="ja-JP"/>
        </w:rPr>
        <w:t>相談を</w:t>
      </w:r>
      <w:r w:rsidR="00557C47">
        <w:rPr>
          <w:b/>
          <w:bCs/>
          <w:lang w:eastAsia="ja-JP"/>
        </w:rPr>
        <w:t>おこなう</w:t>
      </w:r>
      <w:r w:rsidRPr="00860143">
        <w:rPr>
          <w:b/>
          <w:bCs/>
          <w:lang w:eastAsia="ja-JP"/>
        </w:rPr>
        <w:t>者の責務等</w:t>
      </w:r>
      <w:bookmarkEnd w:id="5"/>
    </w:p>
    <w:p w14:paraId="2CB07933" w14:textId="77777777" w:rsidR="002A2890" w:rsidRPr="00341AFB" w:rsidRDefault="002A2890" w:rsidP="00341AFB">
      <w:pPr>
        <w:pStyle w:val="a3"/>
        <w:spacing w:line="360" w:lineRule="atLeast"/>
        <w:ind w:left="141"/>
        <w:rPr>
          <w:lang w:eastAsia="ja-JP"/>
        </w:rPr>
      </w:pPr>
    </w:p>
    <w:p w14:paraId="74E2CDAF" w14:textId="68FC3131"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（不正の目的による通報</w:t>
      </w:r>
      <w:r w:rsidR="00913372">
        <w:rPr>
          <w:rFonts w:ascii="ＭＳ ゴシック" w:eastAsia="ＭＳ ゴシック" w:hAnsi="ＭＳ ゴシック"/>
          <w:lang w:eastAsia="ja-JP"/>
        </w:rPr>
        <w:t>または</w:t>
      </w:r>
      <w:r w:rsidRPr="00E30CDD">
        <w:rPr>
          <w:rFonts w:ascii="ＭＳ ゴシック" w:eastAsia="ＭＳ ゴシック" w:hAnsi="ＭＳ ゴシック"/>
          <w:lang w:eastAsia="ja-JP"/>
        </w:rPr>
        <w:t>相談の禁止等）</w:t>
      </w:r>
    </w:p>
    <w:p w14:paraId="21E87D0C" w14:textId="7EC3ECFB" w:rsidR="002A2890" w:rsidRDefault="00106F83" w:rsidP="00C970D5">
      <w:pPr>
        <w:pStyle w:val="a3"/>
        <w:spacing w:line="360" w:lineRule="atLeast"/>
        <w:ind w:left="840" w:hangingChars="400" w:hanging="840"/>
        <w:rPr>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Pr>
          <w:spacing w:val="-4"/>
          <w:lang w:eastAsia="ja-JP"/>
        </w:rPr>
        <w:t>当社役職員は、虚偽の通報</w:t>
      </w:r>
      <w:r w:rsidR="00913372">
        <w:rPr>
          <w:spacing w:val="-4"/>
          <w:lang w:eastAsia="ja-JP"/>
        </w:rPr>
        <w:t>または</w:t>
      </w:r>
      <w:r>
        <w:rPr>
          <w:spacing w:val="-4"/>
          <w:lang w:eastAsia="ja-JP"/>
        </w:rPr>
        <w:t>相談や、他人を誹謗中傷する目的の通報</w:t>
      </w:r>
      <w:r w:rsidR="00913372">
        <w:rPr>
          <w:spacing w:val="-4"/>
          <w:lang w:eastAsia="ja-JP"/>
        </w:rPr>
        <w:t>または</w:t>
      </w:r>
      <w:r>
        <w:rPr>
          <w:spacing w:val="-4"/>
          <w:lang w:eastAsia="ja-JP"/>
        </w:rPr>
        <w:t>相談その他</w:t>
      </w:r>
      <w:r>
        <w:rPr>
          <w:spacing w:val="-2"/>
          <w:lang w:eastAsia="ja-JP"/>
        </w:rPr>
        <w:t>の不正の目的の通報</w:t>
      </w:r>
      <w:r w:rsidR="00913372">
        <w:rPr>
          <w:spacing w:val="-2"/>
          <w:lang w:eastAsia="ja-JP"/>
        </w:rPr>
        <w:t>または</w:t>
      </w:r>
      <w:r>
        <w:rPr>
          <w:spacing w:val="-2"/>
          <w:lang w:eastAsia="ja-JP"/>
        </w:rPr>
        <w:t>相談を</w:t>
      </w:r>
      <w:r w:rsidR="00557C47">
        <w:rPr>
          <w:spacing w:val="-2"/>
          <w:lang w:eastAsia="ja-JP"/>
        </w:rPr>
        <w:t>おこなって</w:t>
      </w:r>
      <w:r>
        <w:rPr>
          <w:spacing w:val="-2"/>
          <w:lang w:eastAsia="ja-JP"/>
        </w:rPr>
        <w:t>はならない。</w:t>
      </w:r>
    </w:p>
    <w:p w14:paraId="6F1207B4" w14:textId="7582C45E" w:rsidR="002A2890" w:rsidRPr="00DD3C7C" w:rsidRDefault="00106F83" w:rsidP="00B8337E">
      <w:pPr>
        <w:numPr>
          <w:ilvl w:val="0"/>
          <w:numId w:val="9"/>
        </w:numPr>
        <w:autoSpaceDE/>
        <w:autoSpaceDN/>
        <w:adjustRightInd w:val="0"/>
        <w:spacing w:line="360" w:lineRule="atLeast"/>
        <w:jc w:val="both"/>
        <w:textAlignment w:val="baseline"/>
        <w:rPr>
          <w:rFonts w:ascii="Century" w:hAnsi="Century" w:cs="Times New Roman"/>
          <w:sz w:val="21"/>
          <w:szCs w:val="21"/>
          <w:lang w:eastAsia="ja-JP"/>
        </w:rPr>
      </w:pPr>
      <w:r w:rsidRPr="00DD3C7C">
        <w:rPr>
          <w:rFonts w:ascii="Century" w:hAnsi="Century" w:cs="Times New Roman"/>
          <w:sz w:val="21"/>
          <w:szCs w:val="21"/>
          <w:lang w:eastAsia="ja-JP"/>
        </w:rPr>
        <w:t>当社役職員は、調査を受ける場合には、これに誠実に応じなければならず、虚偽を述べてはならない。</w:t>
      </w:r>
    </w:p>
    <w:p w14:paraId="21BE7622" w14:textId="7AA25106" w:rsidR="002A2890" w:rsidRDefault="002A2890" w:rsidP="0047341A">
      <w:pPr>
        <w:pStyle w:val="a3"/>
        <w:spacing w:line="360" w:lineRule="atLeast"/>
        <w:ind w:left="141"/>
        <w:rPr>
          <w:lang w:eastAsia="ja-JP"/>
        </w:rPr>
      </w:pPr>
    </w:p>
    <w:p w14:paraId="400B50E9" w14:textId="77777777" w:rsidR="0047341A" w:rsidRPr="0047341A" w:rsidRDefault="0047341A" w:rsidP="0047341A">
      <w:pPr>
        <w:pStyle w:val="a3"/>
        <w:spacing w:line="360" w:lineRule="atLeast"/>
        <w:ind w:left="141"/>
        <w:rPr>
          <w:lang w:eastAsia="ja-JP"/>
        </w:rPr>
      </w:pPr>
    </w:p>
    <w:p w14:paraId="22C6C601" w14:textId="77777777" w:rsidR="002A2890" w:rsidRPr="00860143" w:rsidRDefault="00106F83" w:rsidP="00860143">
      <w:pPr>
        <w:pStyle w:val="1"/>
        <w:tabs>
          <w:tab w:val="left" w:pos="959"/>
        </w:tabs>
        <w:jc w:val="left"/>
        <w:rPr>
          <w:b/>
          <w:bCs/>
          <w:lang w:eastAsia="ja-JP"/>
        </w:rPr>
      </w:pPr>
      <w:bookmarkStart w:id="6" w:name="_Toc100220079"/>
      <w:r w:rsidRPr="00860143">
        <w:rPr>
          <w:b/>
          <w:bCs/>
          <w:lang w:eastAsia="ja-JP"/>
        </w:rPr>
        <w:t>第５章</w:t>
      </w:r>
      <w:r w:rsidRPr="00860143">
        <w:rPr>
          <w:b/>
          <w:bCs/>
          <w:lang w:eastAsia="ja-JP"/>
        </w:rPr>
        <w:tab/>
        <w:t>その他</w:t>
      </w:r>
      <w:bookmarkEnd w:id="6"/>
    </w:p>
    <w:p w14:paraId="3EA6CB10" w14:textId="77777777" w:rsidR="002A2890" w:rsidRPr="0047341A" w:rsidRDefault="002A2890" w:rsidP="0047341A">
      <w:pPr>
        <w:pStyle w:val="a3"/>
        <w:spacing w:line="360" w:lineRule="atLeast"/>
        <w:ind w:left="141"/>
        <w:rPr>
          <w:lang w:eastAsia="ja-JP"/>
        </w:rPr>
      </w:pPr>
    </w:p>
    <w:p w14:paraId="2EF5A18A" w14:textId="77777777"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（所管）</w:t>
      </w:r>
    </w:p>
    <w:p w14:paraId="70D94AB0" w14:textId="574F97DE" w:rsidR="00341AFB" w:rsidRDefault="00106F83" w:rsidP="00C970D5">
      <w:pPr>
        <w:pStyle w:val="a3"/>
        <w:spacing w:line="360" w:lineRule="atLeast"/>
        <w:ind w:left="840" w:hangingChars="400" w:hanging="840"/>
        <w:rPr>
          <w:spacing w:val="-2"/>
          <w:lang w:eastAsia="ja-JP"/>
        </w:rPr>
      </w:pPr>
      <w:r>
        <w:rPr>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lang w:eastAsia="ja-JP"/>
        </w:rPr>
        <w:t>条</w:t>
      </w:r>
      <w:r w:rsidR="00341AFB">
        <w:rPr>
          <w:rFonts w:hint="eastAsia"/>
          <w:lang w:eastAsia="ja-JP"/>
        </w:rPr>
        <w:t xml:space="preserve"> </w:t>
      </w:r>
      <w:r w:rsidR="00341AFB">
        <w:rPr>
          <w:lang w:eastAsia="ja-JP"/>
        </w:rPr>
        <w:t xml:space="preserve"> </w:t>
      </w:r>
      <w:r w:rsidRPr="00694B36">
        <w:rPr>
          <w:spacing w:val="-4"/>
          <w:lang w:eastAsia="ja-JP"/>
        </w:rPr>
        <w:t>本規程</w:t>
      </w:r>
      <w:r>
        <w:rPr>
          <w:spacing w:val="-2"/>
          <w:lang w:eastAsia="ja-JP"/>
        </w:rPr>
        <w:t>の所管は、総務部とする</w:t>
      </w:r>
      <w:r w:rsidR="00557C47">
        <w:rPr>
          <w:rFonts w:hint="eastAsia"/>
          <w:spacing w:val="-2"/>
          <w:lang w:eastAsia="ja-JP"/>
        </w:rPr>
        <w:t>。</w:t>
      </w:r>
    </w:p>
    <w:p w14:paraId="758237E6" w14:textId="6F2FD5B4" w:rsidR="00341AFB" w:rsidRPr="00E30CDD" w:rsidRDefault="00341AFB" w:rsidP="00E30CDD">
      <w:pPr>
        <w:pStyle w:val="a3"/>
        <w:spacing w:line="360" w:lineRule="atLeast"/>
        <w:rPr>
          <w:rFonts w:ascii="ＭＳ ゴシック" w:eastAsia="ＭＳ ゴシック" w:hAnsi="ＭＳ ゴシック"/>
          <w:lang w:eastAsia="ja-JP"/>
        </w:rPr>
      </w:pPr>
      <w:r w:rsidRPr="00E30CDD">
        <w:rPr>
          <w:rFonts w:ascii="ＭＳ ゴシック" w:eastAsia="ＭＳ ゴシック" w:hAnsi="ＭＳ ゴシック"/>
          <w:lang w:eastAsia="ja-JP"/>
        </w:rPr>
        <w:t>（改廃）</w:t>
      </w:r>
    </w:p>
    <w:p w14:paraId="6EB84703" w14:textId="7AFD71E8" w:rsidR="002A2890" w:rsidRDefault="00106F83" w:rsidP="00C970D5">
      <w:pPr>
        <w:pStyle w:val="a3"/>
        <w:spacing w:line="360" w:lineRule="atLeast"/>
        <w:ind w:left="832" w:hangingChars="400" w:hanging="832"/>
        <w:rPr>
          <w:lang w:eastAsia="ja-JP"/>
        </w:rPr>
      </w:pPr>
      <w:r>
        <w:rPr>
          <w:spacing w:val="-2"/>
          <w:lang w:eastAsia="ja-JP"/>
        </w:rPr>
        <w:t>第</w:t>
      </w:r>
      <w:r w:rsidR="004D0ED5" w:rsidRPr="004D0ED5">
        <w:rPr>
          <w:rFonts w:ascii="Century" w:hAnsi="Century" w:cs="Times New Roman"/>
        </w:rPr>
        <w:fldChar w:fldCharType="begin"/>
      </w:r>
      <w:r w:rsidR="004D0ED5" w:rsidRPr="004D0ED5">
        <w:rPr>
          <w:rFonts w:ascii="Century" w:hAnsi="Century" w:cs="Times New Roman"/>
          <w:lang w:eastAsia="ja-JP"/>
        </w:rPr>
        <w:instrText xml:space="preserve"> AUTONUM </w:instrText>
      </w:r>
      <w:r w:rsidR="004D0ED5" w:rsidRPr="004D0ED5">
        <w:rPr>
          <w:rFonts w:ascii="Century" w:hAnsi="Century" w:cs="Times New Roman"/>
        </w:rPr>
        <w:fldChar w:fldCharType="end"/>
      </w:r>
      <w:r>
        <w:rPr>
          <w:spacing w:val="-2"/>
          <w:lang w:eastAsia="ja-JP"/>
        </w:rPr>
        <w:t>条</w:t>
      </w:r>
      <w:r w:rsidR="00341AFB">
        <w:rPr>
          <w:rFonts w:hint="eastAsia"/>
          <w:spacing w:val="-2"/>
          <w:lang w:eastAsia="ja-JP"/>
        </w:rPr>
        <w:t xml:space="preserve"> </w:t>
      </w:r>
      <w:r w:rsidR="00341AFB">
        <w:rPr>
          <w:spacing w:val="-2"/>
          <w:lang w:eastAsia="ja-JP"/>
        </w:rPr>
        <w:t xml:space="preserve"> </w:t>
      </w:r>
      <w:r>
        <w:rPr>
          <w:spacing w:val="-4"/>
          <w:lang w:eastAsia="ja-JP"/>
        </w:rPr>
        <w:t>本規程の改廃は、</w:t>
      </w:r>
      <w:r w:rsidR="00F876DD">
        <w:rPr>
          <w:spacing w:val="-4"/>
          <w:lang w:eastAsia="ja-JP"/>
        </w:rPr>
        <w:t>総務部長</w:t>
      </w:r>
      <w:r>
        <w:rPr>
          <w:spacing w:val="-4"/>
          <w:lang w:eastAsia="ja-JP"/>
        </w:rPr>
        <w:t>が起案の上、取締役会が決議する</w:t>
      </w:r>
      <w:r>
        <w:rPr>
          <w:spacing w:val="-10"/>
          <w:lang w:eastAsia="ja-JP"/>
        </w:rPr>
        <w:t>。</w:t>
      </w:r>
    </w:p>
    <w:p w14:paraId="2E892B30" w14:textId="613D5D9E" w:rsidR="002A2890" w:rsidRPr="0047341A" w:rsidRDefault="002A2890" w:rsidP="0047341A">
      <w:pPr>
        <w:rPr>
          <w:lang w:eastAsia="ja-JP"/>
        </w:rPr>
      </w:pPr>
    </w:p>
    <w:p w14:paraId="044515E3" w14:textId="5657ADDB" w:rsidR="0075079A" w:rsidRDefault="0075079A" w:rsidP="0075079A">
      <w:pPr>
        <w:rPr>
          <w:lang w:eastAsia="ja-JP"/>
        </w:rPr>
      </w:pPr>
    </w:p>
    <w:p w14:paraId="7CB58BD0" w14:textId="77777777" w:rsidR="0075079A" w:rsidRDefault="0075079A" w:rsidP="0075079A">
      <w:pPr>
        <w:rPr>
          <w:lang w:eastAsia="ja-JP"/>
        </w:rPr>
      </w:pPr>
    </w:p>
    <w:p w14:paraId="6965454F" w14:textId="77777777" w:rsidR="0075079A" w:rsidRPr="00A8793F" w:rsidRDefault="0075079A" w:rsidP="0075079A">
      <w:pPr>
        <w:pStyle w:val="1"/>
        <w:spacing w:afterLines="50" w:after="120"/>
        <w:jc w:val="left"/>
        <w:rPr>
          <w:b/>
        </w:rPr>
      </w:pPr>
      <w:bookmarkStart w:id="7" w:name="_Toc24116595"/>
      <w:bookmarkStart w:id="8" w:name="_Toc100220080"/>
      <w:r w:rsidRPr="00A8793F">
        <w:rPr>
          <w:rFonts w:hint="eastAsia"/>
          <w:b/>
        </w:rPr>
        <w:t>附　則</w:t>
      </w:r>
      <w:bookmarkEnd w:id="7"/>
      <w:bookmarkEnd w:id="8"/>
    </w:p>
    <w:p w14:paraId="0A3D5051" w14:textId="50DF22AF" w:rsidR="00C058BB" w:rsidRDefault="0075079A" w:rsidP="00C058BB">
      <w:pPr>
        <w:pStyle w:val="a3"/>
        <w:spacing w:line="360" w:lineRule="atLeast"/>
        <w:rPr>
          <w:szCs w:val="16"/>
          <w:lang w:eastAsia="ja-JP"/>
        </w:rPr>
      </w:pPr>
      <w:r>
        <w:rPr>
          <w:rFonts w:hint="eastAsia"/>
          <w:szCs w:val="16"/>
          <w:lang w:eastAsia="ja-JP"/>
        </w:rPr>
        <w:t>制定　2022年6月1日</w:t>
      </w:r>
    </w:p>
    <w:p w14:paraId="58435896" w14:textId="77777777" w:rsidR="0075079A" w:rsidRPr="0075079A" w:rsidRDefault="0075079A" w:rsidP="00C058BB">
      <w:pPr>
        <w:pStyle w:val="a3"/>
        <w:spacing w:line="360" w:lineRule="atLeast"/>
        <w:rPr>
          <w:szCs w:val="16"/>
          <w:lang w:eastAsia="ja-JP"/>
        </w:rPr>
      </w:pPr>
    </w:p>
    <w:sectPr w:rsidR="0075079A" w:rsidRPr="0075079A" w:rsidSect="00860143">
      <w:footerReference w:type="default" r:id="rId10"/>
      <w:pgSz w:w="11910" w:h="16840"/>
      <w:pgMar w:top="1600" w:right="1180" w:bottom="1480" w:left="1560" w:header="882" w:footer="11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7E85" w14:textId="77777777" w:rsidR="005107B8" w:rsidRDefault="00106F83">
      <w:r>
        <w:separator/>
      </w:r>
    </w:p>
  </w:endnote>
  <w:endnote w:type="continuationSeparator" w:id="0">
    <w:p w14:paraId="48E82D13" w14:textId="77777777" w:rsidR="005107B8" w:rsidRDefault="0010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S創英角ｺﾞｼｯｸUB">
    <w:altName w:val="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4873" w14:textId="4C6E5E46" w:rsidR="002A2890" w:rsidRDefault="002A289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D72E" w14:textId="77777777" w:rsidR="00860143" w:rsidRDefault="00860143">
    <w:pPr>
      <w:pStyle w:val="a3"/>
      <w:spacing w:line="14" w:lineRule="auto"/>
      <w:rPr>
        <w:sz w:val="20"/>
      </w:rPr>
    </w:pPr>
    <w:r>
      <w:rPr>
        <w:noProof/>
      </w:rPr>
      <mc:AlternateContent>
        <mc:Choice Requires="wps">
          <w:drawing>
            <wp:anchor distT="0" distB="0" distL="114300" distR="114300" simplePos="0" relativeHeight="486836224" behindDoc="1" locked="0" layoutInCell="1" allowOverlap="1" wp14:anchorId="5335E40A" wp14:editId="2343B5FE">
              <wp:simplePos x="0" y="0"/>
              <wp:positionH relativeFrom="page">
                <wp:posOffset>3668395</wp:posOffset>
              </wp:positionH>
              <wp:positionV relativeFrom="page">
                <wp:posOffset>10004425</wp:posOffset>
              </wp:positionV>
              <wp:extent cx="236855" cy="186055"/>
              <wp:effectExtent l="0" t="0" r="0" b="0"/>
              <wp:wrapNone/>
              <wp:docPr id="6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E7B4" w14:textId="77777777" w:rsidR="00860143" w:rsidRDefault="00860143">
                          <w:pPr>
                            <w:pStyle w:val="a3"/>
                            <w:spacing w:before="20"/>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46</w:t>
                          </w:r>
                          <w:r>
                            <w:rPr>
                              <w:rFonts w:ascii="Century"/>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E40A" id="_x0000_t202" coordsize="21600,21600" o:spt="202" path="m,l,21600r21600,l21600,xe">
              <v:stroke joinstyle="miter"/>
              <v:path gradientshapeok="t" o:connecttype="rect"/>
            </v:shapetype>
            <v:shape id="docshape55" o:spid="_x0000_s1026" type="#_x0000_t202" style="position:absolute;margin-left:288.85pt;margin-top:787.75pt;width:18.65pt;height:14.6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" filled="f" stroked="f">
              <v:textbox inset="0,0,0,0">
                <w:txbxContent>
                  <w:p w14:paraId="5711E7B4" w14:textId="77777777" w:rsidR="00860143" w:rsidRDefault="00860143">
                    <w:pPr>
                      <w:pStyle w:val="a3"/>
                      <w:spacing w:before="20"/>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46</w:t>
                    </w:r>
                    <w:r>
                      <w:rPr>
                        <w:rFonts w:ascii="Century"/>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415F" w14:textId="77777777" w:rsidR="005107B8" w:rsidRDefault="00106F83">
      <w:r>
        <w:separator/>
      </w:r>
    </w:p>
  </w:footnote>
  <w:footnote w:type="continuationSeparator" w:id="0">
    <w:p w14:paraId="01029CD1" w14:textId="77777777" w:rsidR="005107B8" w:rsidRDefault="0010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4B1A" w14:textId="25344C64" w:rsidR="002A2890" w:rsidRDefault="002A289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425"/>
    <w:multiLevelType w:val="singleLevel"/>
    <w:tmpl w:val="42620092"/>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 w15:restartNumberingAfterBreak="0">
    <w:nsid w:val="10A52E1F"/>
    <w:multiLevelType w:val="singleLevel"/>
    <w:tmpl w:val="42620092"/>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2" w15:restartNumberingAfterBreak="0">
    <w:nsid w:val="15F5150B"/>
    <w:multiLevelType w:val="singleLevel"/>
    <w:tmpl w:val="42620092"/>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3" w15:restartNumberingAfterBreak="0">
    <w:nsid w:val="2A791BF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 w15:restartNumberingAfterBreak="0">
    <w:nsid w:val="31E255B5"/>
    <w:multiLevelType w:val="hybridMultilevel"/>
    <w:tmpl w:val="7DC8E428"/>
    <w:lvl w:ilvl="0" w:tplc="55AC2A0A">
      <w:numFmt w:val="bullet"/>
      <w:lvlText w:val="○"/>
      <w:lvlJc w:val="left"/>
      <w:pPr>
        <w:ind w:left="621" w:hanging="480"/>
      </w:pPr>
      <w:rPr>
        <w:rFonts w:ascii="ＭＳ ゴシック" w:eastAsia="ＭＳ ゴシック" w:hAnsi="ＭＳ ゴシック" w:cs="ＭＳ ゴシック" w:hint="default"/>
        <w:b w:val="0"/>
        <w:bCs w:val="0"/>
        <w:i w:val="0"/>
        <w:iCs w:val="0"/>
        <w:w w:val="100"/>
        <w:sz w:val="24"/>
        <w:szCs w:val="24"/>
      </w:rPr>
    </w:lvl>
    <w:lvl w:ilvl="1" w:tplc="260848BE">
      <w:numFmt w:val="bullet"/>
      <w:lvlText w:val="•"/>
      <w:lvlJc w:val="left"/>
      <w:pPr>
        <w:ind w:left="1474" w:hanging="480"/>
      </w:pPr>
      <w:rPr>
        <w:rFonts w:hint="default"/>
      </w:rPr>
    </w:lvl>
    <w:lvl w:ilvl="2" w:tplc="179E4A36">
      <w:numFmt w:val="bullet"/>
      <w:lvlText w:val="•"/>
      <w:lvlJc w:val="left"/>
      <w:pPr>
        <w:ind w:left="2328" w:hanging="480"/>
      </w:pPr>
      <w:rPr>
        <w:rFonts w:hint="default"/>
      </w:rPr>
    </w:lvl>
    <w:lvl w:ilvl="3" w:tplc="7376D7D8">
      <w:numFmt w:val="bullet"/>
      <w:lvlText w:val="•"/>
      <w:lvlJc w:val="left"/>
      <w:pPr>
        <w:ind w:left="3183" w:hanging="480"/>
      </w:pPr>
      <w:rPr>
        <w:rFonts w:hint="default"/>
      </w:rPr>
    </w:lvl>
    <w:lvl w:ilvl="4" w:tplc="F44227CA">
      <w:numFmt w:val="bullet"/>
      <w:lvlText w:val="•"/>
      <w:lvlJc w:val="left"/>
      <w:pPr>
        <w:ind w:left="4037" w:hanging="480"/>
      </w:pPr>
      <w:rPr>
        <w:rFonts w:hint="default"/>
      </w:rPr>
    </w:lvl>
    <w:lvl w:ilvl="5" w:tplc="C5E6AEF2">
      <w:numFmt w:val="bullet"/>
      <w:lvlText w:val="•"/>
      <w:lvlJc w:val="left"/>
      <w:pPr>
        <w:ind w:left="4892" w:hanging="480"/>
      </w:pPr>
      <w:rPr>
        <w:rFonts w:hint="default"/>
      </w:rPr>
    </w:lvl>
    <w:lvl w:ilvl="6" w:tplc="18526A94">
      <w:numFmt w:val="bullet"/>
      <w:lvlText w:val="•"/>
      <w:lvlJc w:val="left"/>
      <w:pPr>
        <w:ind w:left="5746" w:hanging="480"/>
      </w:pPr>
      <w:rPr>
        <w:rFonts w:hint="default"/>
      </w:rPr>
    </w:lvl>
    <w:lvl w:ilvl="7" w:tplc="2F728AA0">
      <w:numFmt w:val="bullet"/>
      <w:lvlText w:val="•"/>
      <w:lvlJc w:val="left"/>
      <w:pPr>
        <w:ind w:left="6601" w:hanging="480"/>
      </w:pPr>
      <w:rPr>
        <w:rFonts w:hint="default"/>
      </w:rPr>
    </w:lvl>
    <w:lvl w:ilvl="8" w:tplc="AE06AE96">
      <w:numFmt w:val="bullet"/>
      <w:lvlText w:val="•"/>
      <w:lvlJc w:val="left"/>
      <w:pPr>
        <w:ind w:left="7455" w:hanging="480"/>
      </w:pPr>
      <w:rPr>
        <w:rFonts w:hint="default"/>
      </w:rPr>
    </w:lvl>
  </w:abstractNum>
  <w:abstractNum w:abstractNumId="5" w15:restartNumberingAfterBreak="0">
    <w:nsid w:val="33BD1BC2"/>
    <w:multiLevelType w:val="singleLevel"/>
    <w:tmpl w:val="42620092"/>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6" w15:restartNumberingAfterBreak="0">
    <w:nsid w:val="37F3311C"/>
    <w:multiLevelType w:val="hybridMultilevel"/>
    <w:tmpl w:val="63FE7BCC"/>
    <w:lvl w:ilvl="0" w:tplc="5C7455E2">
      <w:start w:val="1"/>
      <w:numFmt w:val="decimal"/>
      <w:lvlText w:val="(%1) "/>
      <w:lvlJc w:val="left"/>
      <w:pPr>
        <w:ind w:left="1315" w:hanging="420"/>
      </w:pPr>
      <w:rPr>
        <w:rFonts w:ascii="Century" w:hAnsi="Century" w:cs="Times New Roman" w:hint="default"/>
        <w:b w:val="0"/>
        <w:i w:val="0"/>
        <w:sz w:val="21"/>
        <w:szCs w:val="21"/>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7" w15:restartNumberingAfterBreak="0">
    <w:nsid w:val="4FB35C3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 w15:restartNumberingAfterBreak="0">
    <w:nsid w:val="6BAB498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num w:numId="1" w16cid:durableId="668139818">
    <w:abstractNumId w:val="4"/>
  </w:num>
  <w:num w:numId="2" w16cid:durableId="139660309">
    <w:abstractNumId w:val="6"/>
  </w:num>
  <w:num w:numId="3" w16cid:durableId="834077688">
    <w:abstractNumId w:val="8"/>
  </w:num>
  <w:num w:numId="4" w16cid:durableId="2042510855">
    <w:abstractNumId w:val="7"/>
  </w:num>
  <w:num w:numId="5" w16cid:durableId="688871635">
    <w:abstractNumId w:val="3"/>
  </w:num>
  <w:num w:numId="6" w16cid:durableId="121382653">
    <w:abstractNumId w:val="5"/>
  </w:num>
  <w:num w:numId="7" w16cid:durableId="81339516">
    <w:abstractNumId w:val="1"/>
  </w:num>
  <w:num w:numId="8" w16cid:durableId="329066896">
    <w:abstractNumId w:val="0"/>
  </w:num>
  <w:num w:numId="9" w16cid:durableId="201282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0"/>
    <w:rsid w:val="00063860"/>
    <w:rsid w:val="000877AF"/>
    <w:rsid w:val="00106F83"/>
    <w:rsid w:val="00156ADD"/>
    <w:rsid w:val="001658B8"/>
    <w:rsid w:val="001C1625"/>
    <w:rsid w:val="001C2552"/>
    <w:rsid w:val="00244620"/>
    <w:rsid w:val="002A2890"/>
    <w:rsid w:val="002E7C6D"/>
    <w:rsid w:val="00341AFB"/>
    <w:rsid w:val="0047341A"/>
    <w:rsid w:val="004D0ED5"/>
    <w:rsid w:val="005107B8"/>
    <w:rsid w:val="00557C47"/>
    <w:rsid w:val="00680527"/>
    <w:rsid w:val="00694B36"/>
    <w:rsid w:val="0075079A"/>
    <w:rsid w:val="007C0F47"/>
    <w:rsid w:val="00860143"/>
    <w:rsid w:val="00913372"/>
    <w:rsid w:val="009A388A"/>
    <w:rsid w:val="009C1D8C"/>
    <w:rsid w:val="009F63C6"/>
    <w:rsid w:val="00A0252A"/>
    <w:rsid w:val="00AD38E0"/>
    <w:rsid w:val="00B8337E"/>
    <w:rsid w:val="00BE098C"/>
    <w:rsid w:val="00C058BB"/>
    <w:rsid w:val="00C970D5"/>
    <w:rsid w:val="00DD3C7C"/>
    <w:rsid w:val="00E30CDD"/>
    <w:rsid w:val="00E66028"/>
    <w:rsid w:val="00F8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440B12"/>
  <w15:docId w15:val="{B94D921A-0021-46D5-8780-58108492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right="377"/>
      <w:jc w:val="center"/>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43"/>
      <w:ind w:left="583" w:right="957"/>
      <w:jc w:val="center"/>
    </w:pPr>
    <w:rPr>
      <w:rFonts w:ascii="HGS創英角ｺﾞｼｯｸUB" w:eastAsia="HGS創英角ｺﾞｼｯｸUB" w:hAnsi="HGS創英角ｺﾞｼｯｸUB" w:cs="HGS創英角ｺﾞｼｯｸUB"/>
      <w:sz w:val="40"/>
      <w:szCs w:val="40"/>
    </w:rPr>
  </w:style>
  <w:style w:type="paragraph" w:styleId="a5">
    <w:name w:val="List Paragraph"/>
    <w:basedOn w:val="a"/>
    <w:uiPriority w:val="1"/>
    <w:qFormat/>
    <w:pPr>
      <w:ind w:left="480" w:hanging="481"/>
    </w:pPr>
    <w:rPr>
      <w:rFonts w:ascii="ＭＳ ゴシック" w:eastAsia="ＭＳ ゴシック" w:hAnsi="ＭＳ ゴシック" w:cs="ＭＳ ゴシック"/>
    </w:rPr>
  </w:style>
  <w:style w:type="paragraph" w:customStyle="1" w:styleId="TableParagraph">
    <w:name w:val="Table Paragraph"/>
    <w:basedOn w:val="a"/>
    <w:uiPriority w:val="1"/>
    <w:qFormat/>
    <w:pPr>
      <w:spacing w:before="26"/>
      <w:ind w:left="50"/>
    </w:pPr>
    <w:rPr>
      <w:rFonts w:ascii="ＭＳ ゴシック" w:eastAsia="ＭＳ ゴシック" w:hAnsi="ＭＳ ゴシック" w:cs="ＭＳ ゴシック"/>
    </w:rPr>
  </w:style>
  <w:style w:type="paragraph" w:styleId="a6">
    <w:name w:val="header"/>
    <w:basedOn w:val="a"/>
    <w:link w:val="a7"/>
    <w:uiPriority w:val="99"/>
    <w:unhideWhenUsed/>
    <w:rsid w:val="009A388A"/>
    <w:pPr>
      <w:tabs>
        <w:tab w:val="center" w:pos="4252"/>
        <w:tab w:val="right" w:pos="8504"/>
      </w:tabs>
      <w:snapToGrid w:val="0"/>
    </w:pPr>
  </w:style>
  <w:style w:type="character" w:customStyle="1" w:styleId="a7">
    <w:name w:val="ヘッダー (文字)"/>
    <w:basedOn w:val="a0"/>
    <w:link w:val="a6"/>
    <w:uiPriority w:val="99"/>
    <w:rsid w:val="009A388A"/>
    <w:rPr>
      <w:rFonts w:ascii="ＭＳ 明朝" w:eastAsia="ＭＳ 明朝" w:hAnsi="ＭＳ 明朝" w:cs="ＭＳ 明朝"/>
    </w:rPr>
  </w:style>
  <w:style w:type="paragraph" w:styleId="a8">
    <w:name w:val="footer"/>
    <w:basedOn w:val="a"/>
    <w:link w:val="a9"/>
    <w:uiPriority w:val="99"/>
    <w:unhideWhenUsed/>
    <w:rsid w:val="009A388A"/>
    <w:pPr>
      <w:tabs>
        <w:tab w:val="center" w:pos="4252"/>
        <w:tab w:val="right" w:pos="8504"/>
      </w:tabs>
      <w:snapToGrid w:val="0"/>
    </w:pPr>
  </w:style>
  <w:style w:type="character" w:customStyle="1" w:styleId="a9">
    <w:name w:val="フッター (文字)"/>
    <w:basedOn w:val="a0"/>
    <w:link w:val="a8"/>
    <w:uiPriority w:val="99"/>
    <w:rsid w:val="009A388A"/>
    <w:rPr>
      <w:rFonts w:ascii="ＭＳ 明朝" w:eastAsia="ＭＳ 明朝" w:hAnsi="ＭＳ 明朝" w:cs="ＭＳ 明朝"/>
    </w:rPr>
  </w:style>
  <w:style w:type="paragraph" w:styleId="aa">
    <w:name w:val="TOC Heading"/>
    <w:basedOn w:val="1"/>
    <w:next w:val="a"/>
    <w:uiPriority w:val="39"/>
    <w:unhideWhenUsed/>
    <w:qFormat/>
    <w:rsid w:val="0047341A"/>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eastAsia="ja-JP"/>
    </w:rPr>
  </w:style>
  <w:style w:type="paragraph" w:styleId="10">
    <w:name w:val="toc 1"/>
    <w:basedOn w:val="a"/>
    <w:next w:val="a"/>
    <w:autoRedefine/>
    <w:uiPriority w:val="39"/>
    <w:unhideWhenUsed/>
    <w:rsid w:val="0047341A"/>
  </w:style>
  <w:style w:type="character" w:styleId="ab">
    <w:name w:val="Hyperlink"/>
    <w:basedOn w:val="a0"/>
    <w:uiPriority w:val="99"/>
    <w:unhideWhenUsed/>
    <w:rsid w:val="0047341A"/>
    <w:rPr>
      <w:color w:val="0000FF" w:themeColor="hyperlink"/>
      <w:u w:val="single"/>
    </w:rPr>
  </w:style>
  <w:style w:type="paragraph" w:styleId="ac">
    <w:name w:val="Revision"/>
    <w:hidden/>
    <w:uiPriority w:val="99"/>
    <w:semiHidden/>
    <w:rsid w:val="009C1D8C"/>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68EC-7A61-4285-923D-F57266BD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江越洋二</dc:creator>
  <cp:lastModifiedBy>桃北 恭子</cp:lastModifiedBy>
  <cp:revision>3</cp:revision>
  <cp:lastPrinted>2022-05-09T06:45:00Z</cp:lastPrinted>
  <dcterms:created xsi:type="dcterms:W3CDTF">2025-05-07T05:47:00Z</dcterms:created>
  <dcterms:modified xsi:type="dcterms:W3CDTF">2025-05-07T05:47:00Z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PScript5.dll Version 5.2.2</vt:lpwstr>
  </property>
  <property fmtid="{D5CDD505-2E9C-101B-9397-08002B2CF9AE}" pid="4" name="LastSaved">
    <vt:filetime>2022-04-05T00:00:00Z</vt:filetime>
  </property>
</Properties>
</file>